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DFE" w:rsidRPr="00D8113D" w:rsidRDefault="00303AB3" w:rsidP="005D58B2">
      <w:pPr>
        <w:spacing w:after="0" w:line="240" w:lineRule="atLeast"/>
        <w:ind w:left="-567"/>
        <w:jc w:val="center"/>
        <w:rPr>
          <w:rFonts w:ascii="Times New Roman" w:hAnsi="Times New Roman"/>
          <w:b/>
          <w:sz w:val="28"/>
          <w:szCs w:val="28"/>
        </w:rPr>
      </w:pPr>
      <w:r w:rsidRPr="00D8113D">
        <w:rPr>
          <w:rFonts w:ascii="Times New Roman" w:hAnsi="Times New Roman"/>
          <w:b/>
          <w:sz w:val="28"/>
          <w:szCs w:val="28"/>
        </w:rPr>
        <w:t xml:space="preserve">«Деңгейлес мониторинг жөніндегі пилоттық жобаны жүргізудің қағидаларын бекіту туралы» </w:t>
      </w:r>
    </w:p>
    <w:p w:rsidR="00056DFE" w:rsidRPr="00D8113D" w:rsidRDefault="00303AB3" w:rsidP="00056DFE">
      <w:pPr>
        <w:spacing w:after="0" w:line="240" w:lineRule="atLeast"/>
        <w:jc w:val="center"/>
        <w:rPr>
          <w:rFonts w:ascii="Times New Roman" w:hAnsi="Times New Roman"/>
          <w:b/>
          <w:sz w:val="28"/>
          <w:szCs w:val="28"/>
        </w:rPr>
      </w:pPr>
      <w:r w:rsidRPr="00D8113D">
        <w:rPr>
          <w:rFonts w:ascii="Times New Roman" w:hAnsi="Times New Roman"/>
          <w:b/>
          <w:sz w:val="28"/>
          <w:szCs w:val="28"/>
        </w:rPr>
        <w:t>Қазақстан Республикасы Қаржы министрінің міндетін атқарушының 2020 жылғы 1 шілдедегі № 648</w:t>
      </w:r>
      <w:r w:rsidRPr="00D8113D">
        <w:rPr>
          <w:rFonts w:ascii="Times New Roman" w:hAnsi="Times New Roman"/>
          <w:b/>
          <w:sz w:val="28"/>
          <w:szCs w:val="28"/>
          <w:lang w:val="kk-KZ"/>
        </w:rPr>
        <w:t xml:space="preserve"> </w:t>
      </w:r>
      <w:r w:rsidRPr="00D8113D">
        <w:rPr>
          <w:rFonts w:ascii="Times New Roman" w:hAnsi="Times New Roman"/>
          <w:b/>
          <w:sz w:val="28"/>
          <w:szCs w:val="28"/>
        </w:rPr>
        <w:t xml:space="preserve">бұйрығына </w:t>
      </w:r>
    </w:p>
    <w:p w:rsidR="00303AB3" w:rsidRPr="00D8113D" w:rsidRDefault="00303AB3" w:rsidP="00056DFE">
      <w:pPr>
        <w:spacing w:after="0" w:line="240" w:lineRule="atLeast"/>
        <w:jc w:val="center"/>
        <w:rPr>
          <w:rFonts w:ascii="Times New Roman" w:hAnsi="Times New Roman"/>
          <w:b/>
          <w:sz w:val="28"/>
          <w:szCs w:val="28"/>
        </w:rPr>
      </w:pPr>
      <w:r w:rsidRPr="00D8113D">
        <w:rPr>
          <w:rFonts w:ascii="Times New Roman" w:hAnsi="Times New Roman"/>
          <w:b/>
          <w:sz w:val="28"/>
          <w:szCs w:val="28"/>
        </w:rPr>
        <w:t>өзгерістер енгізу туралы</w:t>
      </w:r>
      <w:r w:rsidR="00552408">
        <w:rPr>
          <w:rFonts w:ascii="Times New Roman" w:hAnsi="Times New Roman"/>
          <w:b/>
          <w:sz w:val="28"/>
          <w:szCs w:val="28"/>
          <w:lang w:val="kk-KZ"/>
        </w:rPr>
        <w:t xml:space="preserve">» </w:t>
      </w:r>
      <w:r w:rsidR="00552408" w:rsidRPr="00D8113D">
        <w:rPr>
          <w:rFonts w:ascii="Times New Roman" w:hAnsi="Times New Roman"/>
          <w:b/>
          <w:sz w:val="28"/>
          <w:szCs w:val="28"/>
        </w:rPr>
        <w:t>Қазақстан Республикасы</w:t>
      </w:r>
      <w:r w:rsidR="00552408">
        <w:rPr>
          <w:rFonts w:ascii="Times New Roman" w:hAnsi="Times New Roman"/>
          <w:b/>
          <w:sz w:val="28"/>
          <w:szCs w:val="28"/>
          <w:lang w:val="kk-KZ"/>
        </w:rPr>
        <w:t>ның</w:t>
      </w:r>
      <w:r w:rsidR="00552408">
        <w:rPr>
          <w:rFonts w:ascii="Times New Roman" w:hAnsi="Times New Roman"/>
          <w:b/>
          <w:sz w:val="28"/>
          <w:szCs w:val="28"/>
        </w:rPr>
        <w:t xml:space="preserve"> Қаржы министрі</w:t>
      </w:r>
      <w:r w:rsidRPr="00D8113D">
        <w:rPr>
          <w:rFonts w:ascii="Times New Roman" w:hAnsi="Times New Roman"/>
          <w:b/>
          <w:sz w:val="28"/>
          <w:szCs w:val="28"/>
        </w:rPr>
        <w:t xml:space="preserve"> </w:t>
      </w:r>
      <w:r w:rsidR="00056DFE" w:rsidRPr="00D8113D">
        <w:rPr>
          <w:rFonts w:ascii="Times New Roman" w:hAnsi="Times New Roman"/>
          <w:b/>
          <w:sz w:val="28"/>
          <w:szCs w:val="28"/>
        </w:rPr>
        <w:t>бұйры</w:t>
      </w:r>
      <w:r w:rsidR="00552408">
        <w:rPr>
          <w:rFonts w:ascii="Times New Roman" w:hAnsi="Times New Roman"/>
          <w:b/>
          <w:sz w:val="28"/>
          <w:szCs w:val="28"/>
          <w:lang w:val="kk-KZ"/>
        </w:rPr>
        <w:t>ғын</w:t>
      </w:r>
      <w:r w:rsidR="00056DFE" w:rsidRPr="00D8113D">
        <w:rPr>
          <w:rFonts w:ascii="Times New Roman" w:hAnsi="Times New Roman"/>
          <w:b/>
          <w:sz w:val="28"/>
          <w:szCs w:val="28"/>
        </w:rPr>
        <w:t>ы</w:t>
      </w:r>
      <w:r w:rsidR="00552408">
        <w:rPr>
          <w:rFonts w:ascii="Times New Roman" w:hAnsi="Times New Roman"/>
          <w:b/>
          <w:sz w:val="28"/>
          <w:szCs w:val="28"/>
          <w:lang w:val="kk-KZ"/>
        </w:rPr>
        <w:t>ң</w:t>
      </w:r>
      <w:r w:rsidR="00056DFE" w:rsidRPr="00D8113D">
        <w:rPr>
          <w:rFonts w:ascii="Times New Roman" w:hAnsi="Times New Roman"/>
          <w:b/>
          <w:sz w:val="28"/>
          <w:szCs w:val="28"/>
        </w:rPr>
        <w:t xml:space="preserve"> </w:t>
      </w:r>
      <w:r w:rsidR="00056DFE" w:rsidRPr="00D8113D">
        <w:rPr>
          <w:rFonts w:ascii="Times New Roman" w:hAnsi="Times New Roman"/>
          <w:b/>
          <w:sz w:val="28"/>
          <w:szCs w:val="28"/>
          <w:lang w:val="kk-KZ"/>
        </w:rPr>
        <w:t>жоба</w:t>
      </w:r>
      <w:r w:rsidR="00552408">
        <w:rPr>
          <w:rFonts w:ascii="Times New Roman" w:hAnsi="Times New Roman"/>
          <w:b/>
          <w:sz w:val="28"/>
          <w:szCs w:val="28"/>
          <w:lang w:val="kk-KZ"/>
        </w:rPr>
        <w:t>сын</w:t>
      </w:r>
      <w:r w:rsidR="00056DFE" w:rsidRPr="00D8113D">
        <w:rPr>
          <w:rFonts w:ascii="Times New Roman" w:hAnsi="Times New Roman"/>
          <w:b/>
          <w:sz w:val="28"/>
          <w:szCs w:val="28"/>
          <w:lang w:val="kk-KZ"/>
        </w:rPr>
        <w:t>а</w:t>
      </w:r>
    </w:p>
    <w:p w:rsidR="00F06C82" w:rsidRPr="00D8113D" w:rsidRDefault="00552408" w:rsidP="00B15533">
      <w:pPr>
        <w:spacing w:after="0" w:line="240" w:lineRule="atLeast"/>
        <w:jc w:val="center"/>
        <w:rPr>
          <w:rFonts w:ascii="Times New Roman" w:hAnsi="Times New Roman"/>
          <w:b/>
          <w:sz w:val="28"/>
          <w:szCs w:val="28"/>
        </w:rPr>
      </w:pPr>
      <w:r w:rsidRPr="00D8113D">
        <w:rPr>
          <w:rFonts w:ascii="Times New Roman" w:hAnsi="Times New Roman"/>
          <w:b/>
          <w:sz w:val="28"/>
          <w:szCs w:val="28"/>
        </w:rPr>
        <w:t>салыстырмалы кесте</w:t>
      </w:r>
    </w:p>
    <w:p w:rsidR="00DD1DFC" w:rsidRPr="00D8113D" w:rsidRDefault="00DD1DFC" w:rsidP="00053CF1">
      <w:pPr>
        <w:shd w:val="clear" w:color="auto" w:fill="FFFFFF" w:themeFill="background1"/>
        <w:spacing w:after="0" w:line="240" w:lineRule="atLeast"/>
        <w:rPr>
          <w:rFonts w:ascii="Times New Roman" w:eastAsia="Times New Roman" w:hAnsi="Times New Roman"/>
          <w:b/>
          <w:sz w:val="28"/>
          <w:szCs w:val="28"/>
        </w:rPr>
      </w:pPr>
    </w:p>
    <w:tbl>
      <w:tblPr>
        <w:tblStyle w:val="aa"/>
        <w:tblW w:w="15559" w:type="dxa"/>
        <w:tblLayout w:type="fixed"/>
        <w:tblLook w:val="04A0" w:firstRow="1" w:lastRow="0" w:firstColumn="1" w:lastColumn="0" w:noHBand="0" w:noVBand="1"/>
      </w:tblPr>
      <w:tblGrid>
        <w:gridCol w:w="567"/>
        <w:gridCol w:w="1384"/>
        <w:gridCol w:w="4820"/>
        <w:gridCol w:w="4819"/>
        <w:gridCol w:w="3969"/>
      </w:tblGrid>
      <w:tr w:rsidR="005416EE" w:rsidRPr="00D8113D" w:rsidTr="005D58B2">
        <w:trPr>
          <w:trHeight w:val="141"/>
        </w:trPr>
        <w:tc>
          <w:tcPr>
            <w:tcW w:w="567" w:type="dxa"/>
            <w:hideMark/>
          </w:tcPr>
          <w:p w:rsidR="00B06478" w:rsidRPr="00D8113D" w:rsidRDefault="00303AB3" w:rsidP="008942E7">
            <w:pPr>
              <w:jc w:val="center"/>
              <w:rPr>
                <w:rFonts w:ascii="Times New Roman" w:hAnsi="Times New Roman"/>
                <w:b/>
                <w:sz w:val="28"/>
                <w:szCs w:val="28"/>
              </w:rPr>
            </w:pPr>
            <w:r w:rsidRPr="00D8113D">
              <w:rPr>
                <w:rFonts w:ascii="Times New Roman" w:hAnsi="Times New Roman"/>
                <w:b/>
                <w:sz w:val="28"/>
                <w:szCs w:val="28"/>
              </w:rPr>
              <w:t>№</w:t>
            </w:r>
          </w:p>
          <w:p w:rsidR="00B06478" w:rsidRPr="00D8113D" w:rsidRDefault="00B06478" w:rsidP="008942E7">
            <w:pPr>
              <w:jc w:val="center"/>
              <w:rPr>
                <w:rFonts w:ascii="Times New Roman" w:hAnsi="Times New Roman"/>
                <w:b/>
                <w:sz w:val="28"/>
                <w:szCs w:val="28"/>
                <w:lang w:val="en-US"/>
              </w:rPr>
            </w:pPr>
          </w:p>
        </w:tc>
        <w:tc>
          <w:tcPr>
            <w:tcW w:w="1384" w:type="dxa"/>
            <w:hideMark/>
          </w:tcPr>
          <w:p w:rsidR="008B718A" w:rsidRPr="00D8113D" w:rsidRDefault="008B718A" w:rsidP="005D58B2">
            <w:pPr>
              <w:jc w:val="center"/>
              <w:rPr>
                <w:rFonts w:ascii="Times New Roman" w:hAnsi="Times New Roman"/>
                <w:b/>
                <w:sz w:val="28"/>
                <w:szCs w:val="28"/>
                <w:lang w:val="kk-KZ"/>
              </w:rPr>
            </w:pPr>
            <w:r w:rsidRPr="00D8113D">
              <w:rPr>
                <w:rFonts w:ascii="Times New Roman" w:hAnsi="Times New Roman"/>
                <w:b/>
                <w:sz w:val="28"/>
                <w:szCs w:val="28"/>
                <w:lang w:val="kk-KZ"/>
              </w:rPr>
              <w:t>Құқықтық актінің</w:t>
            </w:r>
          </w:p>
          <w:p w:rsidR="00B06478" w:rsidRPr="00D8113D" w:rsidRDefault="008B718A" w:rsidP="005D58B2">
            <w:pPr>
              <w:jc w:val="center"/>
              <w:rPr>
                <w:rFonts w:ascii="Times New Roman" w:hAnsi="Times New Roman"/>
                <w:b/>
                <w:sz w:val="28"/>
                <w:szCs w:val="28"/>
                <w:lang w:val="kk-KZ"/>
              </w:rPr>
            </w:pPr>
            <w:r w:rsidRPr="00D8113D">
              <w:rPr>
                <w:rFonts w:ascii="Times New Roman" w:hAnsi="Times New Roman"/>
                <w:b/>
                <w:sz w:val="28"/>
                <w:szCs w:val="28"/>
                <w:lang w:val="kk-KZ"/>
              </w:rPr>
              <w:t>қ</w:t>
            </w:r>
            <w:r w:rsidR="00B06478" w:rsidRPr="00D8113D">
              <w:rPr>
                <w:rFonts w:ascii="Times New Roman" w:hAnsi="Times New Roman"/>
                <w:b/>
                <w:sz w:val="28"/>
                <w:szCs w:val="28"/>
              </w:rPr>
              <w:t>ұрылымдық элемент</w:t>
            </w:r>
            <w:r w:rsidR="00303AB3" w:rsidRPr="00D8113D">
              <w:rPr>
                <w:rFonts w:ascii="Times New Roman" w:hAnsi="Times New Roman"/>
                <w:b/>
                <w:sz w:val="28"/>
                <w:szCs w:val="28"/>
                <w:lang w:val="kk-KZ"/>
              </w:rPr>
              <w:t>і</w:t>
            </w:r>
          </w:p>
          <w:p w:rsidR="00B06478" w:rsidRPr="00D8113D" w:rsidRDefault="00B06478" w:rsidP="005D58B2">
            <w:pPr>
              <w:jc w:val="center"/>
              <w:rPr>
                <w:rFonts w:ascii="Times New Roman" w:hAnsi="Times New Roman"/>
                <w:b/>
                <w:sz w:val="28"/>
                <w:szCs w:val="28"/>
              </w:rPr>
            </w:pPr>
          </w:p>
        </w:tc>
        <w:tc>
          <w:tcPr>
            <w:tcW w:w="4820" w:type="dxa"/>
            <w:hideMark/>
          </w:tcPr>
          <w:p w:rsidR="00B15533" w:rsidRPr="00D8113D" w:rsidRDefault="00B15533" w:rsidP="00B15533">
            <w:pPr>
              <w:jc w:val="center"/>
              <w:rPr>
                <w:rFonts w:ascii="Times New Roman" w:hAnsi="Times New Roman"/>
                <w:b/>
                <w:sz w:val="28"/>
                <w:szCs w:val="28"/>
              </w:rPr>
            </w:pPr>
          </w:p>
          <w:p w:rsidR="00B06478" w:rsidRPr="00D8113D" w:rsidRDefault="00B06478" w:rsidP="00B15533">
            <w:pPr>
              <w:jc w:val="center"/>
              <w:rPr>
                <w:rFonts w:ascii="Times New Roman" w:hAnsi="Times New Roman"/>
                <w:b/>
                <w:sz w:val="28"/>
                <w:szCs w:val="28"/>
              </w:rPr>
            </w:pPr>
            <w:r w:rsidRPr="00D8113D">
              <w:rPr>
                <w:rFonts w:ascii="Times New Roman" w:hAnsi="Times New Roman"/>
                <w:b/>
                <w:sz w:val="28"/>
                <w:szCs w:val="28"/>
              </w:rPr>
              <w:t>Қолданыстағы редакция</w:t>
            </w:r>
          </w:p>
        </w:tc>
        <w:tc>
          <w:tcPr>
            <w:tcW w:w="4819" w:type="dxa"/>
            <w:hideMark/>
          </w:tcPr>
          <w:p w:rsidR="00B15533" w:rsidRPr="00D8113D" w:rsidRDefault="00B15533" w:rsidP="00B15533">
            <w:pPr>
              <w:jc w:val="center"/>
              <w:rPr>
                <w:rFonts w:ascii="Times New Roman" w:hAnsi="Times New Roman"/>
                <w:b/>
                <w:sz w:val="28"/>
                <w:szCs w:val="28"/>
              </w:rPr>
            </w:pPr>
          </w:p>
          <w:p w:rsidR="00B06478" w:rsidRPr="00D8113D" w:rsidRDefault="00B06478" w:rsidP="00B15533">
            <w:pPr>
              <w:jc w:val="center"/>
              <w:rPr>
                <w:rFonts w:ascii="Times New Roman" w:hAnsi="Times New Roman"/>
                <w:b/>
                <w:sz w:val="28"/>
                <w:szCs w:val="28"/>
              </w:rPr>
            </w:pPr>
            <w:r w:rsidRPr="00D8113D">
              <w:rPr>
                <w:rFonts w:ascii="Times New Roman" w:hAnsi="Times New Roman"/>
                <w:b/>
                <w:sz w:val="28"/>
                <w:szCs w:val="28"/>
              </w:rPr>
              <w:t>Ұсыныл</w:t>
            </w:r>
            <w:r w:rsidR="00303AB3" w:rsidRPr="00D8113D">
              <w:rPr>
                <w:rFonts w:ascii="Times New Roman" w:hAnsi="Times New Roman"/>
                <w:b/>
                <w:sz w:val="28"/>
                <w:szCs w:val="28"/>
                <w:lang w:val="kk-KZ"/>
              </w:rPr>
              <w:t>атын</w:t>
            </w:r>
            <w:r w:rsidRPr="00D8113D">
              <w:rPr>
                <w:rFonts w:ascii="Times New Roman" w:hAnsi="Times New Roman"/>
                <w:b/>
                <w:sz w:val="28"/>
                <w:szCs w:val="28"/>
              </w:rPr>
              <w:t xml:space="preserve"> редакция</w:t>
            </w:r>
          </w:p>
        </w:tc>
        <w:tc>
          <w:tcPr>
            <w:tcW w:w="3969" w:type="dxa"/>
          </w:tcPr>
          <w:p w:rsidR="00836E01" w:rsidRPr="00D8113D" w:rsidRDefault="00836E01" w:rsidP="00B15533">
            <w:pPr>
              <w:spacing w:line="240" w:lineRule="atLeast"/>
              <w:jc w:val="center"/>
              <w:rPr>
                <w:rFonts w:ascii="Times New Roman" w:hAnsi="Times New Roman"/>
                <w:b/>
                <w:sz w:val="28"/>
                <w:szCs w:val="28"/>
                <w:lang w:val="kk-KZ"/>
              </w:rPr>
            </w:pPr>
          </w:p>
          <w:p w:rsidR="00B06478" w:rsidRPr="00D8113D" w:rsidRDefault="00E80E96" w:rsidP="00B15533">
            <w:pPr>
              <w:spacing w:line="240" w:lineRule="atLeast"/>
              <w:jc w:val="center"/>
              <w:rPr>
                <w:rFonts w:ascii="Times New Roman" w:hAnsi="Times New Roman"/>
                <w:b/>
                <w:sz w:val="28"/>
                <w:szCs w:val="28"/>
                <w:lang w:val="kk-KZ"/>
              </w:rPr>
            </w:pPr>
            <w:r w:rsidRPr="00D8113D">
              <w:rPr>
                <w:rFonts w:ascii="Times New Roman" w:hAnsi="Times New Roman"/>
                <w:b/>
                <w:sz w:val="28"/>
                <w:szCs w:val="28"/>
              </w:rPr>
              <w:t>Негіздеме</w:t>
            </w:r>
          </w:p>
          <w:p w:rsidR="00B06478" w:rsidRPr="00D8113D" w:rsidRDefault="00B06478" w:rsidP="00B15533">
            <w:pPr>
              <w:spacing w:line="240" w:lineRule="atLeast"/>
              <w:jc w:val="center"/>
              <w:rPr>
                <w:rFonts w:ascii="Times New Roman" w:hAnsi="Times New Roman"/>
                <w:b/>
                <w:sz w:val="28"/>
                <w:szCs w:val="28"/>
              </w:rPr>
            </w:pPr>
          </w:p>
        </w:tc>
      </w:tr>
      <w:tr w:rsidR="00D8113D" w:rsidRPr="00D741C3" w:rsidTr="005D58B2">
        <w:trPr>
          <w:trHeight w:val="141"/>
        </w:trPr>
        <w:tc>
          <w:tcPr>
            <w:tcW w:w="567" w:type="dxa"/>
          </w:tcPr>
          <w:p w:rsidR="00D8113D" w:rsidRPr="00D8113D" w:rsidRDefault="00D8113D" w:rsidP="00D8113D">
            <w:pPr>
              <w:jc w:val="center"/>
              <w:rPr>
                <w:rFonts w:ascii="Times New Roman" w:hAnsi="Times New Roman"/>
                <w:sz w:val="28"/>
                <w:szCs w:val="28"/>
              </w:rPr>
            </w:pPr>
            <w:r w:rsidRPr="00D8113D">
              <w:rPr>
                <w:rFonts w:ascii="Times New Roman" w:hAnsi="Times New Roman"/>
                <w:sz w:val="28"/>
                <w:szCs w:val="28"/>
              </w:rPr>
              <w:t>1.</w:t>
            </w:r>
          </w:p>
        </w:tc>
        <w:tc>
          <w:tcPr>
            <w:tcW w:w="1384" w:type="dxa"/>
            <w:vAlign w:val="center"/>
          </w:tcPr>
          <w:p w:rsidR="00D8113D" w:rsidRPr="00D8113D" w:rsidRDefault="00D8113D" w:rsidP="005D58B2">
            <w:pPr>
              <w:jc w:val="center"/>
              <w:rPr>
                <w:rFonts w:ascii="Times New Roman" w:hAnsi="Times New Roman"/>
                <w:sz w:val="28"/>
                <w:szCs w:val="28"/>
                <w:lang w:val="kk-KZ"/>
              </w:rPr>
            </w:pPr>
            <w:r w:rsidRPr="00D8113D">
              <w:rPr>
                <w:rFonts w:ascii="Times New Roman" w:hAnsi="Times New Roman"/>
                <w:sz w:val="28"/>
                <w:szCs w:val="28"/>
                <w:lang w:val="kk-KZ"/>
              </w:rPr>
              <w:t>3</w:t>
            </w:r>
            <w:r w:rsidRPr="00D8113D">
              <w:rPr>
                <w:rFonts w:ascii="Times New Roman" w:hAnsi="Times New Roman"/>
                <w:sz w:val="28"/>
                <w:szCs w:val="28"/>
              </w:rPr>
              <w:t>-тармақ</w:t>
            </w:r>
          </w:p>
        </w:tc>
        <w:tc>
          <w:tcPr>
            <w:tcW w:w="4820" w:type="dxa"/>
          </w:tcPr>
          <w:p w:rsidR="00D8113D" w:rsidRPr="00D8113D" w:rsidRDefault="00D8113D" w:rsidP="004740ED">
            <w:pPr>
              <w:ind w:firstLine="182"/>
              <w:jc w:val="both"/>
              <w:rPr>
                <w:rFonts w:ascii="Times New Roman" w:hAnsi="Times New Roman"/>
                <w:sz w:val="28"/>
                <w:szCs w:val="28"/>
                <w:lang w:val="kk-KZ"/>
              </w:rPr>
            </w:pPr>
            <w:r w:rsidRPr="00D8113D">
              <w:rPr>
                <w:rFonts w:ascii="Times New Roman" w:hAnsi="Times New Roman"/>
                <w:sz w:val="28"/>
                <w:szCs w:val="28"/>
                <w:lang w:val="kk-KZ"/>
              </w:rPr>
              <w:t xml:space="preserve">   3. Осы бұйрық ресми жарияланған күнінен кейін күнтізбелік он күн өткен соң қолданысқа енгізіледі және 20</w:t>
            </w:r>
            <w:r w:rsidRPr="00D8113D">
              <w:rPr>
                <w:rFonts w:ascii="Times New Roman" w:hAnsi="Times New Roman"/>
                <w:b/>
                <w:sz w:val="28"/>
                <w:szCs w:val="28"/>
                <w:lang w:val="kk-KZ"/>
              </w:rPr>
              <w:t>27</w:t>
            </w:r>
            <w:r w:rsidRPr="00D8113D">
              <w:rPr>
                <w:rFonts w:ascii="Times New Roman" w:hAnsi="Times New Roman"/>
                <w:sz w:val="28"/>
                <w:szCs w:val="28"/>
                <w:lang w:val="kk-KZ"/>
              </w:rPr>
              <w:t xml:space="preserve"> жылғы 31 желтоқсанға дейін қолданылады.</w:t>
            </w:r>
          </w:p>
        </w:tc>
        <w:tc>
          <w:tcPr>
            <w:tcW w:w="4819" w:type="dxa"/>
          </w:tcPr>
          <w:p w:rsidR="00D8113D" w:rsidRPr="00D8113D" w:rsidRDefault="00D8113D" w:rsidP="00552408">
            <w:pPr>
              <w:jc w:val="both"/>
              <w:rPr>
                <w:rFonts w:ascii="Times New Roman" w:hAnsi="Times New Roman"/>
                <w:b/>
                <w:sz w:val="28"/>
                <w:szCs w:val="28"/>
                <w:lang w:val="kk-KZ"/>
              </w:rPr>
            </w:pPr>
            <w:r w:rsidRPr="00D8113D">
              <w:rPr>
                <w:rFonts w:ascii="Times New Roman" w:hAnsi="Times New Roman"/>
                <w:sz w:val="28"/>
                <w:szCs w:val="28"/>
                <w:lang w:val="kk-KZ"/>
              </w:rPr>
              <w:t xml:space="preserve">   3. Осы бұйрық алғашқы ресми жарияланған күнінен кейін күнтізбелік он күн өткен соң қолданысқа енгізіледі және </w:t>
            </w:r>
            <w:r w:rsidRPr="00552408">
              <w:rPr>
                <w:rFonts w:ascii="Times New Roman" w:hAnsi="Times New Roman"/>
                <w:b/>
                <w:sz w:val="28"/>
                <w:szCs w:val="28"/>
                <w:lang w:val="kk-KZ"/>
              </w:rPr>
              <w:t>2026</w:t>
            </w:r>
            <w:r w:rsidR="004740ED" w:rsidRPr="00552408">
              <w:rPr>
                <w:rFonts w:ascii="Times New Roman" w:hAnsi="Times New Roman"/>
                <w:b/>
                <w:sz w:val="28"/>
                <w:szCs w:val="28"/>
                <w:lang w:val="kk-KZ"/>
              </w:rPr>
              <w:t xml:space="preserve"> жылғы 3</w:t>
            </w:r>
            <w:r w:rsidRPr="00552408">
              <w:rPr>
                <w:rFonts w:ascii="Times New Roman" w:hAnsi="Times New Roman"/>
                <w:b/>
                <w:sz w:val="28"/>
                <w:szCs w:val="28"/>
                <w:lang w:val="kk-KZ"/>
              </w:rPr>
              <w:t>1 желтоқсан</w:t>
            </w:r>
            <w:r w:rsidR="00552408" w:rsidRPr="00552408">
              <w:rPr>
                <w:rFonts w:ascii="Times New Roman" w:hAnsi="Times New Roman"/>
                <w:b/>
                <w:sz w:val="28"/>
                <w:szCs w:val="28"/>
                <w:lang w:val="kk-KZ"/>
              </w:rPr>
              <w:t>ды</w:t>
            </w:r>
            <w:r w:rsidRPr="00552408">
              <w:rPr>
                <w:rFonts w:ascii="Times New Roman" w:hAnsi="Times New Roman"/>
                <w:b/>
                <w:sz w:val="28"/>
                <w:szCs w:val="28"/>
                <w:lang w:val="kk-KZ"/>
              </w:rPr>
              <w:t xml:space="preserve"> </w:t>
            </w:r>
            <w:r w:rsidR="004740ED" w:rsidRPr="00552408">
              <w:rPr>
                <w:rFonts w:ascii="Times New Roman" w:hAnsi="Times New Roman"/>
                <w:b/>
                <w:sz w:val="28"/>
                <w:szCs w:val="28"/>
                <w:lang w:val="kk-KZ"/>
              </w:rPr>
              <w:t>қоса алған</w:t>
            </w:r>
            <w:r w:rsidR="00552408">
              <w:rPr>
                <w:rFonts w:ascii="Times New Roman" w:hAnsi="Times New Roman"/>
                <w:b/>
                <w:sz w:val="28"/>
                <w:szCs w:val="28"/>
                <w:lang w:val="kk-KZ"/>
              </w:rPr>
              <w:t>ғ</w:t>
            </w:r>
            <w:r w:rsidR="004740ED" w:rsidRPr="00552408">
              <w:rPr>
                <w:rFonts w:ascii="Times New Roman" w:hAnsi="Times New Roman"/>
                <w:b/>
                <w:sz w:val="28"/>
                <w:szCs w:val="28"/>
                <w:lang w:val="kk-KZ"/>
              </w:rPr>
              <w:t>а</w:t>
            </w:r>
            <w:r w:rsidR="00552408" w:rsidRPr="00552408">
              <w:rPr>
                <w:rFonts w:ascii="Times New Roman" w:hAnsi="Times New Roman"/>
                <w:b/>
                <w:sz w:val="28"/>
                <w:szCs w:val="28"/>
                <w:lang w:val="kk-KZ"/>
              </w:rPr>
              <w:t xml:space="preserve"> дейін</w:t>
            </w:r>
            <w:r w:rsidRPr="00552408">
              <w:rPr>
                <w:rFonts w:ascii="Times New Roman" w:hAnsi="Times New Roman"/>
                <w:b/>
                <w:sz w:val="28"/>
                <w:szCs w:val="28"/>
                <w:lang w:val="kk-KZ"/>
              </w:rPr>
              <w:t>.</w:t>
            </w:r>
          </w:p>
        </w:tc>
        <w:tc>
          <w:tcPr>
            <w:tcW w:w="3969" w:type="dxa"/>
          </w:tcPr>
          <w:p w:rsidR="00D8113D" w:rsidRDefault="00552408" w:rsidP="005D58B2">
            <w:pPr>
              <w:spacing w:line="240" w:lineRule="atLeast"/>
              <w:ind w:firstLine="172"/>
              <w:jc w:val="both"/>
              <w:rPr>
                <w:rFonts w:ascii="Times New Roman" w:hAnsi="Times New Roman"/>
                <w:sz w:val="28"/>
                <w:szCs w:val="28"/>
                <w:lang w:val="kk-KZ"/>
              </w:rPr>
            </w:pPr>
            <w:r>
              <w:rPr>
                <w:rFonts w:ascii="Times New Roman" w:hAnsi="Times New Roman"/>
                <w:sz w:val="28"/>
                <w:szCs w:val="28"/>
                <w:lang w:val="kk-KZ"/>
              </w:rPr>
              <w:t xml:space="preserve">Қағидалардың </w:t>
            </w:r>
            <w:r w:rsidR="005D58B2" w:rsidRPr="005D58B2">
              <w:rPr>
                <w:rFonts w:ascii="Times New Roman" w:hAnsi="Times New Roman"/>
                <w:sz w:val="28"/>
                <w:szCs w:val="28"/>
                <w:lang w:val="kk-KZ"/>
              </w:rPr>
              <w:t>7-тармақта көрсетілген салық төле</w:t>
            </w:r>
            <w:r w:rsidR="005D58B2">
              <w:rPr>
                <w:rFonts w:ascii="Times New Roman" w:hAnsi="Times New Roman"/>
                <w:sz w:val="28"/>
                <w:szCs w:val="28"/>
                <w:lang w:val="kk-KZ"/>
              </w:rPr>
              <w:t xml:space="preserve">ушілер (бұдан әрі – СТ) бойынша </w:t>
            </w:r>
            <w:r w:rsidR="005D58B2" w:rsidRPr="005D58B2">
              <w:rPr>
                <w:rFonts w:ascii="Times New Roman" w:hAnsi="Times New Roman"/>
                <w:sz w:val="28"/>
                <w:szCs w:val="28"/>
                <w:lang w:val="kk-KZ"/>
              </w:rPr>
              <w:t xml:space="preserve">Деңгейлес мониторинг жөніндегі пилоттық жобаны </w:t>
            </w:r>
            <w:r w:rsidR="005D58B2">
              <w:rPr>
                <w:rFonts w:ascii="Times New Roman" w:hAnsi="Times New Roman"/>
                <w:sz w:val="28"/>
                <w:szCs w:val="28"/>
                <w:lang w:val="kk-KZ"/>
              </w:rPr>
              <w:t xml:space="preserve">іске асырудың бірыңғай мерзімін </w:t>
            </w:r>
            <w:r w:rsidR="005D58B2" w:rsidRPr="005D58B2">
              <w:rPr>
                <w:rFonts w:ascii="Times New Roman" w:hAnsi="Times New Roman"/>
                <w:sz w:val="28"/>
                <w:szCs w:val="28"/>
                <w:lang w:val="kk-KZ"/>
              </w:rPr>
              <w:t>2026 жылғы 31 желтоқсанды қоса алғандағы мерзімге дейін белгілеуге байланысты.</w:t>
            </w:r>
          </w:p>
          <w:p w:rsidR="005D58B2" w:rsidRPr="005D58B2" w:rsidRDefault="005D58B2" w:rsidP="005D58B2">
            <w:pPr>
              <w:spacing w:line="240" w:lineRule="atLeast"/>
              <w:ind w:firstLine="172"/>
              <w:jc w:val="both"/>
              <w:rPr>
                <w:rFonts w:ascii="Times New Roman" w:hAnsi="Times New Roman"/>
                <w:sz w:val="28"/>
                <w:szCs w:val="28"/>
                <w:lang w:val="kk-KZ"/>
              </w:rPr>
            </w:pPr>
            <w:r w:rsidRPr="005D58B2">
              <w:rPr>
                <w:rFonts w:ascii="Times New Roman" w:hAnsi="Times New Roman"/>
                <w:sz w:val="28"/>
                <w:szCs w:val="28"/>
                <w:lang w:val="kk-KZ"/>
              </w:rPr>
              <w:t>Қазақстан</w:t>
            </w:r>
            <w:r>
              <w:rPr>
                <w:rFonts w:ascii="Times New Roman" w:hAnsi="Times New Roman"/>
                <w:sz w:val="28"/>
                <w:szCs w:val="28"/>
                <w:lang w:val="kk-KZ"/>
              </w:rPr>
              <w:t xml:space="preserve"> </w:t>
            </w:r>
            <w:r w:rsidRPr="005D58B2">
              <w:rPr>
                <w:rFonts w:ascii="Times New Roman" w:hAnsi="Times New Roman"/>
                <w:sz w:val="28"/>
                <w:szCs w:val="28"/>
                <w:lang w:val="kk-KZ"/>
              </w:rPr>
              <w:t>Республикасының 2025 жылғы 18 шілдедегі</w:t>
            </w:r>
            <w:r>
              <w:rPr>
                <w:rFonts w:ascii="Times New Roman" w:hAnsi="Times New Roman"/>
                <w:sz w:val="28"/>
                <w:szCs w:val="28"/>
                <w:lang w:val="kk-KZ"/>
              </w:rPr>
              <w:t xml:space="preserve"> </w:t>
            </w:r>
            <w:r>
              <w:rPr>
                <w:rFonts w:ascii="Times New Roman" w:hAnsi="Times New Roman"/>
                <w:sz w:val="28"/>
                <w:szCs w:val="28"/>
                <w:lang w:val="kk-KZ"/>
              </w:rPr>
              <w:br/>
            </w:r>
            <w:r w:rsidRPr="005D58B2">
              <w:rPr>
                <w:rFonts w:ascii="Times New Roman" w:hAnsi="Times New Roman"/>
                <w:sz w:val="28"/>
                <w:szCs w:val="28"/>
                <w:lang w:val="kk-KZ"/>
              </w:rPr>
              <w:t>№ 214-VIII ҚРЗ Салық кодексінің 848-бабы 3-тар</w:t>
            </w:r>
            <w:r>
              <w:rPr>
                <w:rFonts w:ascii="Times New Roman" w:hAnsi="Times New Roman"/>
                <w:sz w:val="28"/>
                <w:szCs w:val="28"/>
                <w:lang w:val="kk-KZ"/>
              </w:rPr>
              <w:t>мағының 1)</w:t>
            </w:r>
            <w:r w:rsidR="00552408">
              <w:rPr>
                <w:rFonts w:ascii="Times New Roman" w:hAnsi="Times New Roman"/>
                <w:sz w:val="28"/>
                <w:szCs w:val="28"/>
                <w:lang w:val="kk-KZ"/>
              </w:rPr>
              <w:t xml:space="preserve"> тармақшасына сәйкес</w:t>
            </w:r>
            <w:r>
              <w:rPr>
                <w:rFonts w:ascii="Times New Roman" w:hAnsi="Times New Roman"/>
                <w:sz w:val="28"/>
                <w:szCs w:val="28"/>
                <w:lang w:val="kk-KZ"/>
              </w:rPr>
              <w:t xml:space="preserve"> </w:t>
            </w:r>
            <w:r w:rsidRPr="005D58B2">
              <w:rPr>
                <w:rFonts w:ascii="Times New Roman" w:hAnsi="Times New Roman"/>
                <w:sz w:val="28"/>
                <w:szCs w:val="28"/>
                <w:lang w:val="kk-KZ"/>
              </w:rPr>
              <w:t>2017 жылғы 25 желтоқсандағы № 120-VI ҚРЗ</w:t>
            </w:r>
          </w:p>
          <w:p w:rsidR="005D58B2" w:rsidRPr="005D58B2" w:rsidRDefault="005D58B2" w:rsidP="00552408">
            <w:pPr>
              <w:spacing w:line="240" w:lineRule="atLeast"/>
              <w:jc w:val="both"/>
              <w:rPr>
                <w:rFonts w:ascii="Times New Roman" w:hAnsi="Times New Roman"/>
                <w:sz w:val="28"/>
                <w:szCs w:val="28"/>
                <w:lang w:val="kk-KZ"/>
              </w:rPr>
            </w:pPr>
            <w:r w:rsidRPr="005D58B2">
              <w:rPr>
                <w:rFonts w:ascii="Times New Roman" w:hAnsi="Times New Roman"/>
                <w:sz w:val="28"/>
                <w:szCs w:val="28"/>
                <w:lang w:val="kk-KZ"/>
              </w:rPr>
              <w:t xml:space="preserve">«Салықтар және бюджетке төленетін басқа да міндетті </w:t>
            </w:r>
            <w:r>
              <w:rPr>
                <w:rFonts w:ascii="Times New Roman" w:hAnsi="Times New Roman"/>
                <w:sz w:val="28"/>
                <w:szCs w:val="28"/>
                <w:lang w:val="kk-KZ"/>
              </w:rPr>
              <w:lastRenderedPageBreak/>
              <w:t xml:space="preserve">төлемдер туралы» </w:t>
            </w:r>
            <w:r w:rsidRPr="005D58B2">
              <w:rPr>
                <w:rFonts w:ascii="Times New Roman" w:hAnsi="Times New Roman"/>
                <w:sz w:val="28"/>
                <w:szCs w:val="28"/>
                <w:lang w:val="kk-KZ"/>
              </w:rPr>
              <w:t xml:space="preserve">(Салық </w:t>
            </w:r>
            <w:r w:rsidR="00552408">
              <w:rPr>
                <w:rFonts w:ascii="Times New Roman" w:hAnsi="Times New Roman"/>
                <w:sz w:val="28"/>
                <w:szCs w:val="28"/>
                <w:lang w:val="kk-KZ"/>
              </w:rPr>
              <w:t>кодексі) Қазақстан Республикасы</w:t>
            </w:r>
            <w:r w:rsidRPr="005D58B2">
              <w:rPr>
                <w:rFonts w:ascii="Times New Roman" w:hAnsi="Times New Roman"/>
                <w:sz w:val="28"/>
                <w:szCs w:val="28"/>
                <w:lang w:val="kk-KZ"/>
              </w:rPr>
              <w:t xml:space="preserve"> Кодексінің</w:t>
            </w:r>
            <w:r>
              <w:rPr>
                <w:rFonts w:ascii="Times New Roman" w:hAnsi="Times New Roman"/>
                <w:sz w:val="28"/>
                <w:szCs w:val="28"/>
                <w:lang w:val="kk-KZ"/>
              </w:rPr>
              <w:t xml:space="preserve"> 68-бабының 1-1-тармағының күші </w:t>
            </w:r>
            <w:r w:rsidRPr="005D58B2">
              <w:rPr>
                <w:rFonts w:ascii="Times New Roman" w:hAnsi="Times New Roman"/>
                <w:sz w:val="28"/>
                <w:szCs w:val="28"/>
                <w:lang w:val="kk-KZ"/>
              </w:rPr>
              <w:t>2027 жылғы 1 қаңтардан бастап жойылады.</w:t>
            </w:r>
          </w:p>
        </w:tc>
      </w:tr>
      <w:tr w:rsidR="005416EE" w:rsidRPr="00D741C3" w:rsidTr="005D58B2">
        <w:trPr>
          <w:trHeight w:val="141"/>
        </w:trPr>
        <w:tc>
          <w:tcPr>
            <w:tcW w:w="15559" w:type="dxa"/>
            <w:gridSpan w:val="5"/>
          </w:tcPr>
          <w:p w:rsidR="00A41A2D" w:rsidRPr="00D8113D" w:rsidRDefault="00A41A2D" w:rsidP="005D58B2">
            <w:pPr>
              <w:shd w:val="clear" w:color="auto" w:fill="FFFFFF" w:themeFill="background1"/>
              <w:spacing w:line="240" w:lineRule="atLeast"/>
              <w:jc w:val="center"/>
              <w:rPr>
                <w:rFonts w:ascii="Times New Roman" w:eastAsia="Times New Roman" w:hAnsi="Times New Roman"/>
                <w:b/>
                <w:bCs/>
                <w:iCs/>
                <w:sz w:val="28"/>
                <w:szCs w:val="28"/>
                <w:lang w:val="kk-KZ"/>
              </w:rPr>
            </w:pPr>
          </w:p>
          <w:p w:rsidR="00A41A2D" w:rsidRPr="00D8113D" w:rsidRDefault="007762BC" w:rsidP="005D58B2">
            <w:pPr>
              <w:shd w:val="clear" w:color="auto" w:fill="FFFFFF" w:themeFill="background1"/>
              <w:jc w:val="center"/>
              <w:rPr>
                <w:rFonts w:ascii="Times New Roman" w:hAnsi="Times New Roman"/>
                <w:sz w:val="28"/>
                <w:szCs w:val="28"/>
                <w:lang w:val="kk-KZ"/>
              </w:rPr>
            </w:pPr>
            <w:r w:rsidRPr="00D8113D">
              <w:rPr>
                <w:rFonts w:ascii="Times New Roman" w:hAnsi="Times New Roman"/>
                <w:b/>
                <w:sz w:val="28"/>
                <w:szCs w:val="28"/>
                <w:lang w:val="kk-KZ"/>
              </w:rPr>
              <w:t>Деңгейлес мониторинг жөніндегі пилоттық жобаны жүргізудің қағидалары</w:t>
            </w:r>
          </w:p>
          <w:p w:rsidR="007762BC" w:rsidRPr="00D8113D" w:rsidRDefault="007762BC" w:rsidP="005D58B2">
            <w:pPr>
              <w:shd w:val="clear" w:color="auto" w:fill="FFFFFF" w:themeFill="background1"/>
              <w:jc w:val="center"/>
              <w:rPr>
                <w:rFonts w:ascii="Times New Roman" w:hAnsi="Times New Roman"/>
                <w:sz w:val="28"/>
                <w:szCs w:val="28"/>
                <w:lang w:val="kk-KZ"/>
              </w:rPr>
            </w:pPr>
          </w:p>
        </w:tc>
      </w:tr>
      <w:tr w:rsidR="005416EE" w:rsidRPr="005D58B2" w:rsidTr="005D58B2">
        <w:trPr>
          <w:trHeight w:val="313"/>
        </w:trPr>
        <w:tc>
          <w:tcPr>
            <w:tcW w:w="567" w:type="dxa"/>
          </w:tcPr>
          <w:p w:rsidR="007762BC" w:rsidRPr="00D8113D" w:rsidRDefault="004740ED" w:rsidP="007762BC">
            <w:pPr>
              <w:shd w:val="clear" w:color="auto" w:fill="FFFFFF" w:themeFill="background1"/>
              <w:jc w:val="center"/>
              <w:rPr>
                <w:rFonts w:ascii="Times New Roman" w:hAnsi="Times New Roman"/>
                <w:sz w:val="28"/>
                <w:szCs w:val="28"/>
              </w:rPr>
            </w:pPr>
            <w:r>
              <w:rPr>
                <w:rFonts w:ascii="Times New Roman" w:hAnsi="Times New Roman"/>
                <w:sz w:val="28"/>
                <w:szCs w:val="28"/>
              </w:rPr>
              <w:t>2</w:t>
            </w:r>
            <w:r w:rsidR="007762BC" w:rsidRPr="00D8113D">
              <w:rPr>
                <w:rFonts w:ascii="Times New Roman" w:hAnsi="Times New Roman"/>
                <w:sz w:val="28"/>
                <w:szCs w:val="28"/>
              </w:rPr>
              <w:t>.</w:t>
            </w:r>
          </w:p>
        </w:tc>
        <w:tc>
          <w:tcPr>
            <w:tcW w:w="1384" w:type="dxa"/>
          </w:tcPr>
          <w:p w:rsidR="00A81296" w:rsidRPr="00D8113D" w:rsidRDefault="004740ED" w:rsidP="005D58B2">
            <w:pPr>
              <w:shd w:val="clear" w:color="auto" w:fill="FFFFFF" w:themeFill="background1"/>
              <w:jc w:val="center"/>
              <w:rPr>
                <w:rFonts w:ascii="Times New Roman" w:hAnsi="Times New Roman"/>
                <w:sz w:val="28"/>
                <w:szCs w:val="28"/>
                <w:lang w:val="kk-KZ"/>
              </w:rPr>
            </w:pPr>
            <w:r w:rsidRPr="00D8113D">
              <w:rPr>
                <w:rFonts w:ascii="Times New Roman" w:hAnsi="Times New Roman"/>
                <w:sz w:val="28"/>
                <w:szCs w:val="28"/>
                <w:lang w:val="kk-KZ"/>
              </w:rPr>
              <w:t>3</w:t>
            </w:r>
            <w:r w:rsidRPr="00D8113D">
              <w:rPr>
                <w:rFonts w:ascii="Times New Roman" w:hAnsi="Times New Roman"/>
                <w:sz w:val="28"/>
                <w:szCs w:val="28"/>
              </w:rPr>
              <w:t>-тармақ</w:t>
            </w:r>
          </w:p>
        </w:tc>
        <w:tc>
          <w:tcPr>
            <w:tcW w:w="4820" w:type="dxa"/>
          </w:tcPr>
          <w:p w:rsidR="007762BC" w:rsidRPr="004740ED" w:rsidRDefault="004740ED" w:rsidP="004740ED">
            <w:pPr>
              <w:pStyle w:val="3"/>
              <w:spacing w:before="0"/>
              <w:ind w:firstLine="323"/>
              <w:jc w:val="both"/>
              <w:outlineLvl w:val="2"/>
              <w:rPr>
                <w:rFonts w:ascii="Times New Roman" w:hAnsi="Times New Roman"/>
                <w:b w:val="0"/>
                <w:color w:val="auto"/>
                <w:sz w:val="28"/>
                <w:szCs w:val="28"/>
                <w:lang w:val="kk-KZ"/>
              </w:rPr>
            </w:pPr>
            <w:r w:rsidRPr="004740ED">
              <w:rPr>
                <w:rFonts w:ascii="Times New Roman" w:hAnsi="Times New Roman"/>
                <w:b w:val="0"/>
                <w:color w:val="auto"/>
                <w:sz w:val="28"/>
                <w:szCs w:val="28"/>
                <w:lang w:val="kk-KZ"/>
              </w:rPr>
              <w:t xml:space="preserve">3. Пилоттық жоба </w:t>
            </w:r>
            <w:r w:rsidRPr="00D60100">
              <w:rPr>
                <w:rFonts w:ascii="Times New Roman" w:hAnsi="Times New Roman"/>
                <w:color w:val="auto"/>
                <w:sz w:val="28"/>
                <w:szCs w:val="28"/>
                <w:lang w:val="kk-KZ"/>
              </w:rPr>
              <w:t xml:space="preserve">Салық кодексінің 15 – тарауында көзделген </w:t>
            </w:r>
            <w:r w:rsidR="00D60100" w:rsidRPr="00D60100">
              <w:rPr>
                <w:rFonts w:ascii="Times New Roman" w:hAnsi="Times New Roman"/>
                <w:b w:val="0"/>
                <w:color w:val="auto"/>
                <w:sz w:val="28"/>
                <w:szCs w:val="28"/>
                <w:lang w:val="kk-KZ"/>
              </w:rPr>
              <w:t>Деңгейлес</w:t>
            </w:r>
            <w:r w:rsidRPr="004740ED">
              <w:rPr>
                <w:rFonts w:ascii="Times New Roman" w:hAnsi="Times New Roman"/>
                <w:b w:val="0"/>
                <w:color w:val="auto"/>
                <w:sz w:val="28"/>
                <w:szCs w:val="28"/>
                <w:lang w:val="kk-KZ"/>
              </w:rPr>
              <w:t xml:space="preserve"> мониторинг жүргізу тәртібін жетілдіру және жаңғырту, оның ішінде өзара іс-қимыл жасау үшін ішкі бақылау жүйесіне (бұдан әрі - ІБЖ) және салық төлеушінің ақпараттық жүйелеріне қойылатын талаптарды белгілеу, сондай-ақ Қазақстан Республикасының қолданыстағы заңнамасына өзгерістер мен толықтырулар енгізу мақсатында іске асырылады.</w:t>
            </w:r>
          </w:p>
        </w:tc>
        <w:tc>
          <w:tcPr>
            <w:tcW w:w="4819" w:type="dxa"/>
          </w:tcPr>
          <w:p w:rsidR="007762BC" w:rsidRPr="00D8113D" w:rsidRDefault="005347AC" w:rsidP="00552408">
            <w:pPr>
              <w:ind w:firstLine="179"/>
              <w:jc w:val="both"/>
              <w:rPr>
                <w:rFonts w:ascii="Times New Roman" w:hAnsi="Times New Roman"/>
                <w:sz w:val="28"/>
                <w:szCs w:val="28"/>
                <w:lang w:val="kk-KZ"/>
              </w:rPr>
            </w:pPr>
            <w:r w:rsidRPr="005347AC">
              <w:rPr>
                <w:rFonts w:ascii="Times New Roman" w:hAnsi="Times New Roman"/>
                <w:sz w:val="28"/>
                <w:szCs w:val="28"/>
                <w:lang w:val="kk-KZ"/>
              </w:rPr>
              <w:t>3. Пилоттық жоба Салық кодексінің 15</w:t>
            </w:r>
            <w:r w:rsidR="00552408">
              <w:rPr>
                <w:rFonts w:ascii="Times New Roman" w:hAnsi="Times New Roman"/>
                <w:sz w:val="28"/>
                <w:szCs w:val="28"/>
                <w:lang w:val="kk-KZ"/>
              </w:rPr>
              <w:t>-</w:t>
            </w:r>
            <w:r w:rsidRPr="005347AC">
              <w:rPr>
                <w:rFonts w:ascii="Times New Roman" w:hAnsi="Times New Roman"/>
                <w:sz w:val="28"/>
                <w:szCs w:val="28"/>
                <w:lang w:val="kk-KZ"/>
              </w:rPr>
              <w:t>тарауында көзделген Деңгейлес мониторинг жүргізу тәртібін жетілдіру және жаңғырту, оның ішінде өзара іс-қимыл жасау үшін ішкі бақылау жүйесіне (бұдан әрі - ІБЖ) және салық төлеушінің ақпараттық жүйелеріне қойылатын талаптарды белгілеу, сондай-ақ Қазақстан Республикасының қолданыстағы заңнамасына өзгерістер мен толықтырулар енгізу мақсатында іске асырылады.</w:t>
            </w:r>
          </w:p>
        </w:tc>
        <w:tc>
          <w:tcPr>
            <w:tcW w:w="3969" w:type="dxa"/>
          </w:tcPr>
          <w:p w:rsidR="005D58B2" w:rsidRPr="005D58B2" w:rsidRDefault="007762BC" w:rsidP="005D58B2">
            <w:pPr>
              <w:spacing w:line="240" w:lineRule="atLeast"/>
              <w:jc w:val="both"/>
              <w:rPr>
                <w:rFonts w:ascii="Times New Roman" w:hAnsi="Times New Roman"/>
                <w:sz w:val="28"/>
                <w:szCs w:val="28"/>
                <w:lang w:val="kk-KZ"/>
              </w:rPr>
            </w:pPr>
            <w:r w:rsidRPr="00D8113D">
              <w:rPr>
                <w:rFonts w:ascii="Times New Roman" w:hAnsi="Times New Roman"/>
                <w:sz w:val="28"/>
                <w:szCs w:val="28"/>
                <w:lang w:val="kk-KZ"/>
              </w:rPr>
              <w:t xml:space="preserve">   </w:t>
            </w:r>
            <w:r w:rsidR="005D58B2" w:rsidRPr="005D58B2">
              <w:rPr>
                <w:rFonts w:ascii="Times New Roman" w:hAnsi="Times New Roman"/>
                <w:sz w:val="28"/>
                <w:szCs w:val="28"/>
                <w:lang w:val="kk-KZ"/>
              </w:rPr>
              <w:t>Қазақстан Республикасының «Салықтар және бюджетке төленетін басқа да міндетті төлемдер туралы» Кодексіне (Салық кодексі) сәйкестендіру,</w:t>
            </w:r>
          </w:p>
          <w:p w:rsidR="007762BC" w:rsidRPr="00D8113D" w:rsidRDefault="005D58B2" w:rsidP="005D58B2">
            <w:pPr>
              <w:spacing w:line="240" w:lineRule="atLeast"/>
              <w:jc w:val="both"/>
              <w:rPr>
                <w:rFonts w:ascii="Times New Roman" w:hAnsi="Times New Roman"/>
                <w:sz w:val="28"/>
                <w:szCs w:val="28"/>
                <w:lang w:val="kk-KZ"/>
              </w:rPr>
            </w:pPr>
            <w:r w:rsidRPr="005D58B2">
              <w:rPr>
                <w:rFonts w:ascii="Times New Roman" w:hAnsi="Times New Roman"/>
                <w:sz w:val="28"/>
                <w:szCs w:val="28"/>
                <w:lang w:val="kk-KZ"/>
              </w:rPr>
              <w:t>заң техникасы бойынша редакциялық түзетулер енгізу.</w:t>
            </w:r>
          </w:p>
        </w:tc>
      </w:tr>
      <w:tr w:rsidR="005416EE" w:rsidRPr="00D741C3" w:rsidTr="005D58B2">
        <w:trPr>
          <w:trHeight w:val="313"/>
        </w:trPr>
        <w:tc>
          <w:tcPr>
            <w:tcW w:w="567" w:type="dxa"/>
          </w:tcPr>
          <w:p w:rsidR="00A81296" w:rsidRPr="00D8113D" w:rsidRDefault="004740ED" w:rsidP="00A81296">
            <w:pPr>
              <w:shd w:val="clear" w:color="auto" w:fill="FFFFFF" w:themeFill="background1"/>
              <w:jc w:val="center"/>
              <w:rPr>
                <w:rFonts w:ascii="Times New Roman" w:hAnsi="Times New Roman"/>
                <w:sz w:val="28"/>
                <w:szCs w:val="28"/>
              </w:rPr>
            </w:pPr>
            <w:r>
              <w:rPr>
                <w:rFonts w:ascii="Times New Roman" w:hAnsi="Times New Roman"/>
                <w:sz w:val="28"/>
                <w:szCs w:val="28"/>
              </w:rPr>
              <w:t>3</w:t>
            </w:r>
            <w:r w:rsidR="00A81296" w:rsidRPr="00D8113D">
              <w:rPr>
                <w:rFonts w:ascii="Times New Roman" w:hAnsi="Times New Roman"/>
                <w:sz w:val="28"/>
                <w:szCs w:val="28"/>
              </w:rPr>
              <w:t>.</w:t>
            </w:r>
          </w:p>
        </w:tc>
        <w:tc>
          <w:tcPr>
            <w:tcW w:w="1384" w:type="dxa"/>
          </w:tcPr>
          <w:p w:rsidR="000F57BC" w:rsidRDefault="004740ED" w:rsidP="005D58B2">
            <w:pPr>
              <w:shd w:val="clear" w:color="auto" w:fill="FFFFFF" w:themeFill="background1"/>
              <w:jc w:val="center"/>
              <w:rPr>
                <w:rFonts w:ascii="Times New Roman" w:hAnsi="Times New Roman"/>
                <w:sz w:val="28"/>
                <w:szCs w:val="28"/>
                <w:lang w:val="kk-KZ"/>
              </w:rPr>
            </w:pPr>
            <w:r>
              <w:rPr>
                <w:rFonts w:ascii="Times New Roman" w:hAnsi="Times New Roman"/>
                <w:sz w:val="28"/>
                <w:szCs w:val="28"/>
                <w:lang w:val="kk-KZ"/>
              </w:rPr>
              <w:t>5-1</w:t>
            </w:r>
          </w:p>
          <w:p w:rsidR="00A81296" w:rsidRPr="00D8113D" w:rsidRDefault="004740ED" w:rsidP="005D58B2">
            <w:pPr>
              <w:shd w:val="clear" w:color="auto" w:fill="FFFFFF" w:themeFill="background1"/>
              <w:jc w:val="center"/>
              <w:rPr>
                <w:rFonts w:ascii="Times New Roman" w:hAnsi="Times New Roman"/>
                <w:sz w:val="28"/>
                <w:szCs w:val="28"/>
                <w:lang w:val="kk-KZ"/>
              </w:rPr>
            </w:pPr>
            <w:r w:rsidRPr="00D8113D">
              <w:rPr>
                <w:rFonts w:ascii="Times New Roman" w:hAnsi="Times New Roman"/>
                <w:sz w:val="28"/>
                <w:szCs w:val="28"/>
              </w:rPr>
              <w:t>-тармақ</w:t>
            </w:r>
          </w:p>
        </w:tc>
        <w:tc>
          <w:tcPr>
            <w:tcW w:w="4820" w:type="dxa"/>
          </w:tcPr>
          <w:p w:rsidR="000F57BC" w:rsidRPr="000F57BC" w:rsidRDefault="000F57BC" w:rsidP="000F57BC">
            <w:pPr>
              <w:ind w:firstLine="323"/>
              <w:jc w:val="both"/>
              <w:rPr>
                <w:rFonts w:ascii="Times New Roman" w:hAnsi="Times New Roman"/>
                <w:sz w:val="28"/>
                <w:szCs w:val="28"/>
                <w:lang w:val="kk-KZ"/>
              </w:rPr>
            </w:pPr>
            <w:r w:rsidRPr="000F57BC">
              <w:rPr>
                <w:rFonts w:ascii="Times New Roman" w:hAnsi="Times New Roman"/>
                <w:sz w:val="28"/>
                <w:szCs w:val="28"/>
                <w:lang w:val="kk-KZ"/>
              </w:rPr>
              <w:t xml:space="preserve">5-1. Деңгейлес мониторингтің оңайлатылған режимі </w:t>
            </w:r>
            <w:r w:rsidRPr="00061160">
              <w:rPr>
                <w:rFonts w:ascii="Times New Roman" w:hAnsi="Times New Roman"/>
                <w:b/>
                <w:sz w:val="28"/>
                <w:szCs w:val="28"/>
                <w:lang w:val="kk-KZ"/>
              </w:rPr>
              <w:t>осы Қағидалардың 7-тармағының 5) және 6) тармақшаларында көрсетілген салықтөлеушілермен</w:t>
            </w:r>
            <w:r w:rsidRPr="000F57BC">
              <w:rPr>
                <w:rFonts w:ascii="Times New Roman" w:hAnsi="Times New Roman"/>
                <w:sz w:val="28"/>
                <w:szCs w:val="28"/>
                <w:lang w:val="kk-KZ"/>
              </w:rPr>
              <w:t xml:space="preserve"> ІБЖ қатысты ережелерді қоспағанда осы Қағидалардың ере</w:t>
            </w:r>
            <w:r>
              <w:rPr>
                <w:rFonts w:ascii="Times New Roman" w:hAnsi="Times New Roman"/>
                <w:sz w:val="28"/>
                <w:szCs w:val="28"/>
                <w:lang w:val="kk-KZ"/>
              </w:rPr>
              <w:t xml:space="preserve">желерін </w:t>
            </w:r>
            <w:r>
              <w:rPr>
                <w:rFonts w:ascii="Times New Roman" w:hAnsi="Times New Roman"/>
                <w:sz w:val="28"/>
                <w:szCs w:val="28"/>
                <w:lang w:val="kk-KZ"/>
              </w:rPr>
              <w:lastRenderedPageBreak/>
              <w:t>қолдану болып табылады.</w:t>
            </w:r>
          </w:p>
          <w:p w:rsidR="000F57BC" w:rsidRPr="00061160" w:rsidRDefault="000F57BC" w:rsidP="000F57BC">
            <w:pPr>
              <w:ind w:firstLine="323"/>
              <w:jc w:val="both"/>
              <w:rPr>
                <w:rFonts w:ascii="Times New Roman" w:hAnsi="Times New Roman"/>
                <w:b/>
                <w:sz w:val="28"/>
                <w:szCs w:val="28"/>
                <w:lang w:val="kk-KZ"/>
              </w:rPr>
            </w:pPr>
            <w:r w:rsidRPr="00061160">
              <w:rPr>
                <w:rFonts w:ascii="Times New Roman" w:hAnsi="Times New Roman"/>
                <w:b/>
                <w:sz w:val="28"/>
                <w:szCs w:val="28"/>
                <w:lang w:val="kk-KZ"/>
              </w:rPr>
              <w:t>Деңгейлес мониторингтің оңайлатылған режимін қолдануға құқылы:</w:t>
            </w:r>
          </w:p>
          <w:p w:rsidR="000F57BC" w:rsidRPr="00061160" w:rsidRDefault="000F57BC" w:rsidP="000F57BC">
            <w:pPr>
              <w:ind w:firstLine="323"/>
              <w:jc w:val="both"/>
              <w:rPr>
                <w:rFonts w:ascii="Times New Roman" w:hAnsi="Times New Roman"/>
                <w:b/>
                <w:sz w:val="28"/>
                <w:szCs w:val="28"/>
                <w:lang w:val="kk-KZ"/>
              </w:rPr>
            </w:pPr>
            <w:r w:rsidRPr="00061160">
              <w:rPr>
                <w:rFonts w:ascii="Times New Roman" w:hAnsi="Times New Roman"/>
                <w:b/>
                <w:sz w:val="28"/>
                <w:szCs w:val="28"/>
                <w:lang w:val="kk-KZ"/>
              </w:rPr>
              <w:t>1) орта кәсіпкерлік субъектілері;</w:t>
            </w:r>
          </w:p>
          <w:p w:rsidR="000F57BC" w:rsidRPr="00061160" w:rsidRDefault="000F57BC" w:rsidP="000F57BC">
            <w:pPr>
              <w:ind w:firstLine="323"/>
              <w:jc w:val="both"/>
              <w:rPr>
                <w:rFonts w:ascii="Times New Roman" w:hAnsi="Times New Roman"/>
                <w:b/>
                <w:sz w:val="28"/>
                <w:szCs w:val="28"/>
                <w:lang w:val="kk-KZ"/>
              </w:rPr>
            </w:pPr>
            <w:r w:rsidRPr="00061160">
              <w:rPr>
                <w:rFonts w:ascii="Times New Roman" w:hAnsi="Times New Roman"/>
                <w:b/>
                <w:sz w:val="28"/>
                <w:szCs w:val="28"/>
                <w:lang w:val="kk-KZ"/>
              </w:rPr>
              <w:t>2) ірі кәсіпкерлік субъектілері.</w:t>
            </w:r>
          </w:p>
          <w:p w:rsidR="00A81296" w:rsidRPr="00061160" w:rsidRDefault="000F57BC" w:rsidP="000F57BC">
            <w:pPr>
              <w:ind w:firstLine="323"/>
              <w:jc w:val="both"/>
              <w:rPr>
                <w:rFonts w:ascii="Times New Roman" w:hAnsi="Times New Roman"/>
                <w:b/>
                <w:sz w:val="28"/>
                <w:szCs w:val="28"/>
                <w:lang w:val="kk-KZ"/>
              </w:rPr>
            </w:pPr>
            <w:r w:rsidRPr="00061160">
              <w:rPr>
                <w:rFonts w:ascii="Times New Roman" w:hAnsi="Times New Roman"/>
                <w:b/>
                <w:sz w:val="28"/>
                <w:szCs w:val="28"/>
                <w:lang w:val="kk-KZ"/>
              </w:rPr>
              <w:t>Осы тармақтың осы тармақшасы SAP (Systemanalyse Programmentwicklung) есепке алу жүйесінен өзгеше бағдарламалық қамтамасыз етуде салық есептілігінің көрсеткіштерін ашуға байланысты бухгалтерлік, салықтық, өндірістік және басқа да есепке алу түрлерін жүргізетін салық төлеушілерге қолданылады.</w:t>
            </w:r>
          </w:p>
        </w:tc>
        <w:tc>
          <w:tcPr>
            <w:tcW w:w="4819" w:type="dxa"/>
          </w:tcPr>
          <w:p w:rsidR="0093502C" w:rsidRPr="0093502C" w:rsidRDefault="0093502C" w:rsidP="0093502C">
            <w:pPr>
              <w:ind w:firstLine="179"/>
              <w:jc w:val="both"/>
              <w:rPr>
                <w:rFonts w:ascii="Times New Roman" w:hAnsi="Times New Roman"/>
                <w:sz w:val="28"/>
                <w:szCs w:val="28"/>
                <w:lang w:val="kk-KZ"/>
              </w:rPr>
            </w:pPr>
            <w:r w:rsidRPr="0093502C">
              <w:rPr>
                <w:rFonts w:ascii="Times New Roman" w:hAnsi="Times New Roman"/>
                <w:sz w:val="28"/>
                <w:szCs w:val="28"/>
                <w:lang w:val="kk-KZ"/>
              </w:rPr>
              <w:lastRenderedPageBreak/>
              <w:t>5-1. Деңгейлес мониторингтің оңайлатылған режимі ІБЖ қатысты ережелерді қоспағанда, осы Қағидалардың ережелерін қолдану</w:t>
            </w:r>
            <w:r w:rsidRPr="00061160">
              <w:rPr>
                <w:rFonts w:ascii="Times New Roman" w:hAnsi="Times New Roman"/>
                <w:b/>
                <w:sz w:val="28"/>
                <w:szCs w:val="28"/>
                <w:lang w:val="kk-KZ"/>
              </w:rPr>
              <w:t>дан</w:t>
            </w:r>
            <w:r w:rsidRPr="0093502C">
              <w:rPr>
                <w:rFonts w:ascii="Times New Roman" w:hAnsi="Times New Roman"/>
                <w:sz w:val="28"/>
                <w:szCs w:val="28"/>
                <w:lang w:val="kk-KZ"/>
              </w:rPr>
              <w:t xml:space="preserve"> </w:t>
            </w:r>
            <w:r w:rsidR="00061160">
              <w:rPr>
                <w:rFonts w:ascii="Times New Roman" w:hAnsi="Times New Roman"/>
                <w:sz w:val="28"/>
                <w:szCs w:val="28"/>
                <w:lang w:val="kk-KZ"/>
              </w:rPr>
              <w:t>табылады</w:t>
            </w:r>
            <w:r w:rsidRPr="0093502C">
              <w:rPr>
                <w:rFonts w:ascii="Times New Roman" w:hAnsi="Times New Roman"/>
                <w:sz w:val="28"/>
                <w:szCs w:val="28"/>
                <w:lang w:val="kk-KZ"/>
              </w:rPr>
              <w:t>.</w:t>
            </w:r>
          </w:p>
          <w:p w:rsidR="00A81296" w:rsidRPr="00061160" w:rsidRDefault="0093502C" w:rsidP="00061160">
            <w:pPr>
              <w:ind w:firstLine="179"/>
              <w:jc w:val="both"/>
              <w:rPr>
                <w:rFonts w:ascii="Times New Roman" w:hAnsi="Times New Roman"/>
                <w:b/>
                <w:sz w:val="28"/>
                <w:szCs w:val="28"/>
                <w:lang w:val="kk-KZ"/>
              </w:rPr>
            </w:pPr>
            <w:r w:rsidRPr="00061160">
              <w:rPr>
                <w:rFonts w:ascii="Times New Roman" w:hAnsi="Times New Roman"/>
                <w:b/>
                <w:sz w:val="28"/>
                <w:szCs w:val="28"/>
                <w:lang w:val="kk-KZ"/>
              </w:rPr>
              <w:t xml:space="preserve">Көрсетілген режимді </w:t>
            </w:r>
            <w:r w:rsidRPr="00552408">
              <w:rPr>
                <w:rFonts w:ascii="Times New Roman" w:hAnsi="Times New Roman"/>
                <w:sz w:val="28"/>
                <w:szCs w:val="28"/>
                <w:lang w:val="kk-KZ"/>
              </w:rPr>
              <w:t xml:space="preserve">SAP (systemanalyse Programmentwicklung) </w:t>
            </w:r>
            <w:r w:rsidRPr="00552408">
              <w:rPr>
                <w:rFonts w:ascii="Times New Roman" w:hAnsi="Times New Roman"/>
                <w:sz w:val="28"/>
                <w:szCs w:val="28"/>
                <w:lang w:val="kk-KZ"/>
              </w:rPr>
              <w:lastRenderedPageBreak/>
              <w:t>есептік жүйесінен өзгеше бағдарламалық қамтамасыз етуде салықтық есептілік көрсеткіштерін ашуға байланысты бухгалтерлік, салықтық, өндірістік және басқа да есепке алу түрлерін жүргізетін</w:t>
            </w:r>
            <w:r w:rsidRPr="00061160">
              <w:rPr>
                <w:rFonts w:ascii="Times New Roman" w:hAnsi="Times New Roman"/>
                <w:b/>
                <w:sz w:val="28"/>
                <w:szCs w:val="28"/>
                <w:lang w:val="kk-KZ"/>
              </w:rPr>
              <w:t xml:space="preserve"> орта және ірі кәсіпкерлік субъектілері (жер қойнауын пайдаланушыларды қоспағанда) қолданады.</w:t>
            </w:r>
          </w:p>
        </w:tc>
        <w:tc>
          <w:tcPr>
            <w:tcW w:w="3969" w:type="dxa"/>
          </w:tcPr>
          <w:p w:rsidR="005D58B2" w:rsidRDefault="005D58B2" w:rsidP="005D58B2">
            <w:pPr>
              <w:spacing w:line="240" w:lineRule="atLeast"/>
              <w:ind w:firstLine="172"/>
              <w:jc w:val="both"/>
              <w:rPr>
                <w:rFonts w:ascii="Times New Roman" w:hAnsi="Times New Roman"/>
                <w:sz w:val="28"/>
                <w:szCs w:val="28"/>
                <w:lang w:val="kk-KZ"/>
              </w:rPr>
            </w:pPr>
            <w:r w:rsidRPr="005D58B2">
              <w:rPr>
                <w:rFonts w:ascii="Times New Roman" w:hAnsi="Times New Roman"/>
                <w:sz w:val="28"/>
                <w:szCs w:val="28"/>
                <w:lang w:val="kk-KZ"/>
              </w:rPr>
              <w:lastRenderedPageBreak/>
              <w:t>Заң техникасы бойынша екінші және үшінші абзацтарға редакциялық өзгерістер енгізілді,</w:t>
            </w:r>
            <w:r>
              <w:rPr>
                <w:rFonts w:ascii="Times New Roman" w:hAnsi="Times New Roman"/>
                <w:sz w:val="28"/>
                <w:szCs w:val="28"/>
                <w:lang w:val="kk-KZ"/>
              </w:rPr>
              <w:t xml:space="preserve"> </w:t>
            </w:r>
            <w:r w:rsidRPr="005D58B2">
              <w:rPr>
                <w:rFonts w:ascii="Times New Roman" w:hAnsi="Times New Roman"/>
                <w:sz w:val="28"/>
                <w:szCs w:val="28"/>
                <w:lang w:val="kk-KZ"/>
              </w:rPr>
              <w:t>жер қойнауын пайдаланушыларға қатыст</w:t>
            </w:r>
            <w:r>
              <w:rPr>
                <w:rFonts w:ascii="Times New Roman" w:hAnsi="Times New Roman"/>
                <w:sz w:val="28"/>
                <w:szCs w:val="28"/>
                <w:lang w:val="kk-KZ"/>
              </w:rPr>
              <w:t>ы нақтылаушы тұжырым енгізілді.</w:t>
            </w:r>
          </w:p>
          <w:p w:rsidR="005D58B2" w:rsidRPr="005D58B2" w:rsidRDefault="005D58B2" w:rsidP="005D58B2">
            <w:pPr>
              <w:spacing w:line="240" w:lineRule="atLeast"/>
              <w:ind w:firstLine="172"/>
              <w:jc w:val="both"/>
              <w:rPr>
                <w:rFonts w:ascii="Times New Roman" w:hAnsi="Times New Roman"/>
                <w:sz w:val="28"/>
                <w:szCs w:val="28"/>
                <w:lang w:val="kk-KZ"/>
              </w:rPr>
            </w:pPr>
          </w:p>
          <w:p w:rsidR="005D58B2" w:rsidRPr="005D58B2" w:rsidRDefault="005D58B2" w:rsidP="005D58B2">
            <w:pPr>
              <w:spacing w:line="240" w:lineRule="atLeast"/>
              <w:ind w:firstLine="172"/>
              <w:jc w:val="both"/>
              <w:rPr>
                <w:rFonts w:ascii="Times New Roman" w:hAnsi="Times New Roman"/>
                <w:sz w:val="28"/>
                <w:szCs w:val="28"/>
                <w:lang w:val="kk-KZ"/>
              </w:rPr>
            </w:pPr>
            <w:r w:rsidRPr="005D58B2">
              <w:rPr>
                <w:rFonts w:ascii="Times New Roman" w:hAnsi="Times New Roman"/>
                <w:sz w:val="28"/>
                <w:szCs w:val="28"/>
                <w:lang w:val="kk-KZ"/>
              </w:rPr>
              <w:t>Жер қойнауын пайдаланушылар өндірістік және салық есебін</w:t>
            </w:r>
            <w:r>
              <w:rPr>
                <w:rFonts w:ascii="Times New Roman" w:hAnsi="Times New Roman"/>
                <w:sz w:val="28"/>
                <w:szCs w:val="28"/>
                <w:lang w:val="kk-KZ"/>
              </w:rPr>
              <w:t xml:space="preserve"> </w:t>
            </w:r>
            <w:r w:rsidRPr="005D58B2">
              <w:rPr>
                <w:rFonts w:ascii="Times New Roman" w:hAnsi="Times New Roman"/>
                <w:sz w:val="28"/>
                <w:szCs w:val="28"/>
                <w:lang w:val="kk-KZ"/>
              </w:rPr>
              <w:t>салық заңнамасының және жер қойнауын пайдалану туралы заңнаманың ерекшеліктерін ескере отырып жүргізеді (келісімшарттар б</w:t>
            </w:r>
            <w:r>
              <w:rPr>
                <w:rFonts w:ascii="Times New Roman" w:hAnsi="Times New Roman"/>
                <w:sz w:val="28"/>
                <w:szCs w:val="28"/>
                <w:lang w:val="kk-KZ"/>
              </w:rPr>
              <w:t>ойынша бөлек есеп жүргізіледі).</w:t>
            </w:r>
          </w:p>
          <w:p w:rsidR="00A81296" w:rsidRPr="00D8113D" w:rsidRDefault="005D58B2" w:rsidP="00552408">
            <w:pPr>
              <w:spacing w:line="240" w:lineRule="atLeast"/>
              <w:ind w:firstLine="172"/>
              <w:jc w:val="both"/>
              <w:rPr>
                <w:rFonts w:ascii="Times New Roman" w:hAnsi="Times New Roman"/>
                <w:sz w:val="28"/>
                <w:szCs w:val="28"/>
                <w:lang w:val="kk-KZ"/>
              </w:rPr>
            </w:pPr>
            <w:r w:rsidRPr="005D58B2">
              <w:rPr>
                <w:rFonts w:ascii="Times New Roman" w:hAnsi="Times New Roman"/>
                <w:sz w:val="28"/>
                <w:szCs w:val="28"/>
                <w:lang w:val="kk-KZ"/>
              </w:rPr>
              <w:t xml:space="preserve">Осыған байланысты, жер қойнауын пайдаланушылар бойынша </w:t>
            </w:r>
            <w:r w:rsidR="00552408">
              <w:rPr>
                <w:rFonts w:ascii="Times New Roman" w:hAnsi="Times New Roman"/>
                <w:sz w:val="28"/>
                <w:szCs w:val="28"/>
                <w:lang w:val="kk-KZ"/>
              </w:rPr>
              <w:t>деңгейлес</w:t>
            </w:r>
            <w:r w:rsidRPr="005D58B2">
              <w:rPr>
                <w:rFonts w:ascii="Times New Roman" w:hAnsi="Times New Roman"/>
                <w:sz w:val="28"/>
                <w:szCs w:val="28"/>
                <w:lang w:val="kk-KZ"/>
              </w:rPr>
              <w:t xml:space="preserve"> мониторинг</w:t>
            </w:r>
            <w:r>
              <w:rPr>
                <w:rFonts w:ascii="Times New Roman" w:hAnsi="Times New Roman"/>
                <w:sz w:val="28"/>
                <w:szCs w:val="28"/>
                <w:lang w:val="kk-KZ"/>
              </w:rPr>
              <w:t xml:space="preserve"> </w:t>
            </w:r>
            <w:r w:rsidRPr="005D58B2">
              <w:rPr>
                <w:rFonts w:ascii="Times New Roman" w:hAnsi="Times New Roman"/>
                <w:sz w:val="28"/>
                <w:szCs w:val="28"/>
                <w:lang w:val="kk-KZ"/>
              </w:rPr>
              <w:t>ішкі бақылау жүйесіне (бұдан әрі – ІБЖ) қатысты ережелерді ескере отырып жүргізілуі тиіс.</w:t>
            </w:r>
          </w:p>
        </w:tc>
      </w:tr>
      <w:tr w:rsidR="005416EE" w:rsidRPr="00D741C3" w:rsidTr="0086767B">
        <w:trPr>
          <w:trHeight w:val="1388"/>
        </w:trPr>
        <w:tc>
          <w:tcPr>
            <w:tcW w:w="567" w:type="dxa"/>
          </w:tcPr>
          <w:p w:rsidR="00A81296" w:rsidRPr="00D8113D" w:rsidRDefault="004740ED" w:rsidP="00A81296">
            <w:pPr>
              <w:shd w:val="clear" w:color="auto" w:fill="FFFFFF" w:themeFill="background1"/>
              <w:jc w:val="center"/>
              <w:rPr>
                <w:rFonts w:ascii="Times New Roman" w:hAnsi="Times New Roman"/>
                <w:sz w:val="28"/>
                <w:szCs w:val="28"/>
              </w:rPr>
            </w:pPr>
            <w:r>
              <w:rPr>
                <w:rFonts w:ascii="Times New Roman" w:hAnsi="Times New Roman"/>
                <w:sz w:val="28"/>
                <w:szCs w:val="28"/>
              </w:rPr>
              <w:lastRenderedPageBreak/>
              <w:t>4</w:t>
            </w:r>
            <w:r w:rsidR="00A81296" w:rsidRPr="00D8113D">
              <w:rPr>
                <w:rFonts w:ascii="Times New Roman" w:hAnsi="Times New Roman"/>
                <w:sz w:val="28"/>
                <w:szCs w:val="28"/>
              </w:rPr>
              <w:t>.</w:t>
            </w:r>
          </w:p>
        </w:tc>
        <w:tc>
          <w:tcPr>
            <w:tcW w:w="1384" w:type="dxa"/>
          </w:tcPr>
          <w:p w:rsidR="000F57BC" w:rsidRDefault="000F57BC" w:rsidP="005D58B2">
            <w:pPr>
              <w:shd w:val="clear" w:color="auto" w:fill="FFFFFF" w:themeFill="background1"/>
              <w:jc w:val="center"/>
              <w:rPr>
                <w:rFonts w:ascii="Times New Roman" w:hAnsi="Times New Roman"/>
                <w:sz w:val="28"/>
                <w:szCs w:val="28"/>
                <w:lang w:val="kk-KZ"/>
              </w:rPr>
            </w:pPr>
            <w:r>
              <w:rPr>
                <w:rFonts w:ascii="Times New Roman" w:hAnsi="Times New Roman"/>
                <w:sz w:val="28"/>
                <w:szCs w:val="28"/>
                <w:lang w:val="kk-KZ"/>
              </w:rPr>
              <w:t>6</w:t>
            </w:r>
          </w:p>
          <w:p w:rsidR="00A81296" w:rsidRPr="00D8113D" w:rsidRDefault="000F57BC" w:rsidP="005D58B2">
            <w:pPr>
              <w:shd w:val="clear" w:color="auto" w:fill="FFFFFF" w:themeFill="background1"/>
              <w:jc w:val="center"/>
              <w:rPr>
                <w:rFonts w:ascii="Times New Roman" w:hAnsi="Times New Roman"/>
                <w:sz w:val="28"/>
                <w:szCs w:val="28"/>
                <w:lang w:val="kk-KZ"/>
              </w:rPr>
            </w:pPr>
            <w:r w:rsidRPr="00D8113D">
              <w:rPr>
                <w:rFonts w:ascii="Times New Roman" w:hAnsi="Times New Roman"/>
                <w:sz w:val="28"/>
                <w:szCs w:val="28"/>
              </w:rPr>
              <w:t>-тармақ</w:t>
            </w:r>
          </w:p>
        </w:tc>
        <w:tc>
          <w:tcPr>
            <w:tcW w:w="4820" w:type="dxa"/>
          </w:tcPr>
          <w:p w:rsidR="000F57BC" w:rsidRPr="000F57BC" w:rsidRDefault="000F57BC" w:rsidP="000F57BC">
            <w:pPr>
              <w:ind w:firstLine="323"/>
              <w:jc w:val="both"/>
              <w:rPr>
                <w:rFonts w:ascii="Times New Roman" w:hAnsi="Times New Roman"/>
                <w:b/>
                <w:sz w:val="28"/>
                <w:szCs w:val="28"/>
                <w:lang w:eastAsia="en-US"/>
              </w:rPr>
            </w:pPr>
            <w:r w:rsidRPr="000F57BC">
              <w:rPr>
                <w:rFonts w:ascii="Times New Roman" w:hAnsi="Times New Roman"/>
                <w:sz w:val="28"/>
                <w:szCs w:val="28"/>
                <w:lang w:eastAsia="en-US"/>
              </w:rPr>
              <w:t>6. Пило</w:t>
            </w:r>
            <w:r>
              <w:rPr>
                <w:rFonts w:ascii="Times New Roman" w:hAnsi="Times New Roman"/>
                <w:sz w:val="28"/>
                <w:szCs w:val="28"/>
                <w:lang w:eastAsia="en-US"/>
              </w:rPr>
              <w:t xml:space="preserve">ттық жобаны іске </w:t>
            </w:r>
            <w:r w:rsidRPr="00061160">
              <w:rPr>
                <w:rFonts w:ascii="Times New Roman" w:hAnsi="Times New Roman"/>
                <w:sz w:val="28"/>
                <w:szCs w:val="28"/>
                <w:lang w:eastAsia="en-US"/>
              </w:rPr>
              <w:t>асыру</w:t>
            </w:r>
            <w:r w:rsidRPr="000F57BC">
              <w:rPr>
                <w:rFonts w:ascii="Times New Roman" w:hAnsi="Times New Roman"/>
                <w:b/>
                <w:sz w:val="28"/>
                <w:szCs w:val="28"/>
                <w:lang w:eastAsia="en-US"/>
              </w:rPr>
              <w:t xml:space="preserve"> мынадай:</w:t>
            </w:r>
          </w:p>
          <w:p w:rsidR="000F57BC" w:rsidRPr="000F57BC" w:rsidRDefault="000F57BC" w:rsidP="000F57BC">
            <w:pPr>
              <w:ind w:firstLine="40"/>
              <w:jc w:val="both"/>
              <w:rPr>
                <w:rFonts w:ascii="Times New Roman" w:hAnsi="Times New Roman"/>
                <w:b/>
                <w:sz w:val="28"/>
                <w:szCs w:val="28"/>
                <w:lang w:eastAsia="en-US"/>
              </w:rPr>
            </w:pPr>
            <w:r w:rsidRPr="000F57BC">
              <w:rPr>
                <w:rFonts w:ascii="Times New Roman" w:hAnsi="Times New Roman"/>
                <w:b/>
                <w:sz w:val="28"/>
                <w:szCs w:val="28"/>
                <w:lang w:eastAsia="en-US"/>
              </w:rPr>
              <w:t xml:space="preserve">    осы Қағидалардың 7-тармағының 1), 3) және 4) тармақшаларында көрсетілген салық төлеушілер бойынша Өзара іс-қимыл туралы келісімге қол қойылған күннен бастап 2025 жылғы 31 желтоқсанға дейін;</w:t>
            </w:r>
          </w:p>
          <w:p w:rsidR="000F57BC" w:rsidRPr="000F57BC" w:rsidRDefault="000F57BC" w:rsidP="000F57BC">
            <w:pPr>
              <w:ind w:firstLine="40"/>
              <w:jc w:val="both"/>
              <w:rPr>
                <w:rFonts w:ascii="Times New Roman" w:hAnsi="Times New Roman"/>
                <w:b/>
                <w:sz w:val="28"/>
                <w:szCs w:val="28"/>
                <w:lang w:eastAsia="en-US"/>
              </w:rPr>
            </w:pPr>
            <w:r w:rsidRPr="000F57BC">
              <w:rPr>
                <w:rFonts w:ascii="Times New Roman" w:hAnsi="Times New Roman"/>
                <w:b/>
                <w:sz w:val="28"/>
                <w:szCs w:val="28"/>
                <w:lang w:eastAsia="en-US"/>
              </w:rPr>
              <w:t xml:space="preserve">    осы Қағидалардың 7-тармағының 2) тармақшасында айқындалған салық төлеушілер бойынша – көрсетілген </w:t>
            </w:r>
            <w:r w:rsidRPr="000F57BC">
              <w:rPr>
                <w:rFonts w:ascii="Times New Roman" w:hAnsi="Times New Roman"/>
                <w:b/>
                <w:sz w:val="28"/>
                <w:szCs w:val="28"/>
                <w:lang w:eastAsia="en-US"/>
              </w:rPr>
              <w:lastRenderedPageBreak/>
              <w:t>тармақшамен белгіленген 2025 жылғы 31 желтоқсанға дейін;</w:t>
            </w:r>
          </w:p>
          <w:p w:rsidR="00A81296" w:rsidRPr="000F57BC" w:rsidRDefault="000F57BC" w:rsidP="000F57BC">
            <w:pPr>
              <w:ind w:firstLine="40"/>
              <w:jc w:val="both"/>
              <w:rPr>
                <w:rFonts w:ascii="Times New Roman" w:hAnsi="Times New Roman"/>
                <w:sz w:val="28"/>
                <w:szCs w:val="28"/>
                <w:lang w:eastAsia="en-US"/>
              </w:rPr>
            </w:pPr>
            <w:r w:rsidRPr="000F57BC">
              <w:rPr>
                <w:rFonts w:ascii="Times New Roman" w:hAnsi="Times New Roman"/>
                <w:b/>
                <w:sz w:val="28"/>
                <w:szCs w:val="28"/>
                <w:lang w:eastAsia="en-US"/>
              </w:rPr>
              <w:t xml:space="preserve">    осы Қағидалардың 7-тармағының 5) және 6) тармақшаларында көрсетілген орта және ірі кәсіпкерлік субъектілері бойынша-өзара іс-қимыл туралы келісімге қол қойылған күннен бастап 2027 жылғы 31 желтоқсанға дейінгі мерзімде жүзеге асырылады.</w:t>
            </w:r>
          </w:p>
        </w:tc>
        <w:tc>
          <w:tcPr>
            <w:tcW w:w="4819" w:type="dxa"/>
          </w:tcPr>
          <w:p w:rsidR="00A81296" w:rsidRPr="00D8113D" w:rsidRDefault="0093502C" w:rsidP="00A81296">
            <w:pPr>
              <w:jc w:val="both"/>
              <w:rPr>
                <w:rFonts w:ascii="Times New Roman" w:hAnsi="Times New Roman"/>
                <w:sz w:val="28"/>
                <w:szCs w:val="28"/>
                <w:lang w:val="kk-KZ"/>
              </w:rPr>
            </w:pPr>
            <w:r w:rsidRPr="0093502C">
              <w:rPr>
                <w:rFonts w:ascii="Times New Roman" w:hAnsi="Times New Roman"/>
                <w:sz w:val="28"/>
                <w:szCs w:val="28"/>
                <w:lang w:val="kk-KZ"/>
              </w:rPr>
              <w:lastRenderedPageBreak/>
              <w:t xml:space="preserve">6. Пилоттық жобаны іске асыру </w:t>
            </w:r>
            <w:r w:rsidRPr="00061160">
              <w:rPr>
                <w:rFonts w:ascii="Times New Roman" w:hAnsi="Times New Roman"/>
                <w:b/>
                <w:sz w:val="28"/>
                <w:szCs w:val="28"/>
                <w:lang w:val="kk-KZ"/>
              </w:rPr>
              <w:t xml:space="preserve">2026 жылғы 31 желтоқсанды қоса алғандағы мерзімде </w:t>
            </w:r>
            <w:r w:rsidRPr="00552408">
              <w:rPr>
                <w:rFonts w:ascii="Times New Roman" w:hAnsi="Times New Roman"/>
                <w:sz w:val="28"/>
                <w:szCs w:val="28"/>
                <w:lang w:val="kk-KZ"/>
              </w:rPr>
              <w:t>жүзеге асырылады.</w:t>
            </w:r>
          </w:p>
        </w:tc>
        <w:tc>
          <w:tcPr>
            <w:tcW w:w="3969" w:type="dxa"/>
          </w:tcPr>
          <w:p w:rsidR="005D58B2" w:rsidRPr="005D58B2" w:rsidRDefault="00552408" w:rsidP="0086767B">
            <w:pPr>
              <w:spacing w:line="240" w:lineRule="atLeast"/>
              <w:ind w:firstLine="313"/>
              <w:jc w:val="both"/>
              <w:rPr>
                <w:rFonts w:ascii="Times New Roman" w:hAnsi="Times New Roman"/>
                <w:sz w:val="28"/>
                <w:szCs w:val="28"/>
                <w:lang w:val="kk-KZ"/>
              </w:rPr>
            </w:pPr>
            <w:r>
              <w:rPr>
                <w:rFonts w:ascii="Times New Roman" w:hAnsi="Times New Roman"/>
                <w:sz w:val="28"/>
                <w:szCs w:val="28"/>
                <w:lang w:val="kk-KZ"/>
              </w:rPr>
              <w:t xml:space="preserve">Пилоттық жобаның қатысушылары </w:t>
            </w:r>
            <w:r w:rsidR="005D58B2" w:rsidRPr="005D58B2">
              <w:rPr>
                <w:rFonts w:ascii="Times New Roman" w:hAnsi="Times New Roman"/>
                <w:sz w:val="28"/>
                <w:szCs w:val="28"/>
                <w:lang w:val="kk-KZ"/>
              </w:rPr>
              <w:t xml:space="preserve">25 </w:t>
            </w:r>
            <w:r w:rsidR="0086767B">
              <w:rPr>
                <w:rFonts w:ascii="Times New Roman" w:hAnsi="Times New Roman"/>
                <w:sz w:val="28"/>
                <w:szCs w:val="28"/>
                <w:lang w:val="kk-KZ"/>
              </w:rPr>
              <w:t>с</w:t>
            </w:r>
            <w:r w:rsidR="0086767B" w:rsidRPr="005D58B2">
              <w:rPr>
                <w:rFonts w:ascii="Times New Roman" w:hAnsi="Times New Roman"/>
                <w:sz w:val="28"/>
                <w:szCs w:val="28"/>
                <w:lang w:val="kk-KZ"/>
              </w:rPr>
              <w:t>алық төлеушілерден</w:t>
            </w:r>
            <w:r w:rsidR="005D58B2" w:rsidRPr="005D58B2">
              <w:rPr>
                <w:rFonts w:ascii="Times New Roman" w:hAnsi="Times New Roman"/>
                <w:sz w:val="28"/>
                <w:szCs w:val="28"/>
                <w:lang w:val="kk-KZ"/>
              </w:rPr>
              <w:t>,</w:t>
            </w:r>
            <w:r w:rsidR="0086767B">
              <w:rPr>
                <w:rFonts w:ascii="Times New Roman" w:hAnsi="Times New Roman"/>
                <w:sz w:val="28"/>
                <w:szCs w:val="28"/>
                <w:lang w:val="kk-KZ"/>
              </w:rPr>
              <w:t xml:space="preserve"> оның ішінде 8</w:t>
            </w:r>
            <w:r w:rsidR="005D58B2" w:rsidRPr="005D58B2">
              <w:rPr>
                <w:rFonts w:ascii="Times New Roman" w:hAnsi="Times New Roman"/>
                <w:sz w:val="28"/>
                <w:szCs w:val="28"/>
                <w:lang w:val="kk-KZ"/>
              </w:rPr>
              <w:t xml:space="preserve"> </w:t>
            </w:r>
            <w:r w:rsidR="0086767B">
              <w:rPr>
                <w:rFonts w:ascii="Times New Roman" w:hAnsi="Times New Roman"/>
                <w:sz w:val="28"/>
                <w:szCs w:val="28"/>
                <w:lang w:val="kk-KZ"/>
              </w:rPr>
              <w:t>с</w:t>
            </w:r>
            <w:r w:rsidR="0086767B" w:rsidRPr="005D58B2">
              <w:rPr>
                <w:rFonts w:ascii="Times New Roman" w:hAnsi="Times New Roman"/>
                <w:sz w:val="28"/>
                <w:szCs w:val="28"/>
                <w:lang w:val="kk-KZ"/>
              </w:rPr>
              <w:t>алық төлеушіден</w:t>
            </w:r>
            <w:r w:rsidR="005D58B2" w:rsidRPr="005D58B2">
              <w:rPr>
                <w:rFonts w:ascii="Times New Roman" w:hAnsi="Times New Roman"/>
                <w:sz w:val="28"/>
                <w:szCs w:val="28"/>
                <w:lang w:val="kk-KZ"/>
              </w:rPr>
              <w:t xml:space="preserve"> </w:t>
            </w:r>
            <w:r>
              <w:rPr>
                <w:rFonts w:ascii="Times New Roman" w:hAnsi="Times New Roman"/>
                <w:sz w:val="28"/>
                <w:szCs w:val="28"/>
                <w:lang w:val="kk-KZ"/>
              </w:rPr>
              <w:t>деңгейлес</w:t>
            </w:r>
            <w:r w:rsidR="005D58B2" w:rsidRPr="005D58B2">
              <w:rPr>
                <w:rFonts w:ascii="Times New Roman" w:hAnsi="Times New Roman"/>
                <w:sz w:val="28"/>
                <w:szCs w:val="28"/>
                <w:lang w:val="kk-KZ"/>
              </w:rPr>
              <w:t xml:space="preserve"> мониторингтің ақпар</w:t>
            </w:r>
            <w:r w:rsidR="0086767B">
              <w:rPr>
                <w:rFonts w:ascii="Times New Roman" w:hAnsi="Times New Roman"/>
                <w:sz w:val="28"/>
                <w:szCs w:val="28"/>
                <w:lang w:val="kk-KZ"/>
              </w:rPr>
              <w:t xml:space="preserve">аттық жүйесін енгізу сатысында, </w:t>
            </w:r>
            <w:r w:rsidR="005D58B2" w:rsidRPr="005D58B2">
              <w:rPr>
                <w:rFonts w:ascii="Times New Roman" w:hAnsi="Times New Roman"/>
                <w:sz w:val="28"/>
                <w:szCs w:val="28"/>
                <w:lang w:val="kk-KZ"/>
              </w:rPr>
              <w:t xml:space="preserve">18 </w:t>
            </w:r>
            <w:r w:rsidR="0086767B">
              <w:rPr>
                <w:rFonts w:ascii="Times New Roman" w:hAnsi="Times New Roman"/>
                <w:sz w:val="28"/>
                <w:szCs w:val="28"/>
                <w:lang w:val="kk-KZ"/>
              </w:rPr>
              <w:t>с</w:t>
            </w:r>
            <w:r w:rsidR="0086767B" w:rsidRPr="005D58B2">
              <w:rPr>
                <w:rFonts w:ascii="Times New Roman" w:hAnsi="Times New Roman"/>
                <w:sz w:val="28"/>
                <w:szCs w:val="28"/>
                <w:lang w:val="kk-KZ"/>
              </w:rPr>
              <w:t>алық төлеушіден</w:t>
            </w:r>
            <w:r w:rsidR="005D58B2" w:rsidRPr="005D58B2">
              <w:rPr>
                <w:rFonts w:ascii="Times New Roman" w:hAnsi="Times New Roman"/>
                <w:sz w:val="28"/>
                <w:szCs w:val="28"/>
                <w:lang w:val="kk-KZ"/>
              </w:rPr>
              <w:t xml:space="preserve"> жобалау алдындағы жұмыс сатысында.</w:t>
            </w:r>
          </w:p>
          <w:p w:rsidR="005D58B2" w:rsidRPr="005D58B2" w:rsidRDefault="005D58B2" w:rsidP="00552408">
            <w:pPr>
              <w:spacing w:line="240" w:lineRule="atLeast"/>
              <w:ind w:firstLine="313"/>
              <w:jc w:val="both"/>
              <w:rPr>
                <w:rFonts w:ascii="Times New Roman" w:hAnsi="Times New Roman"/>
                <w:sz w:val="28"/>
                <w:szCs w:val="28"/>
                <w:lang w:val="kk-KZ"/>
              </w:rPr>
            </w:pPr>
            <w:r w:rsidRPr="005D58B2">
              <w:rPr>
                <w:rFonts w:ascii="Times New Roman" w:hAnsi="Times New Roman"/>
                <w:sz w:val="28"/>
                <w:szCs w:val="28"/>
                <w:lang w:val="kk-KZ"/>
              </w:rPr>
              <w:t>2025 жыл</w:t>
            </w:r>
            <w:r w:rsidR="00552408">
              <w:rPr>
                <w:rFonts w:ascii="Times New Roman" w:hAnsi="Times New Roman"/>
                <w:sz w:val="28"/>
                <w:szCs w:val="28"/>
                <w:lang w:val="kk-KZ"/>
              </w:rPr>
              <w:t>ғ</w:t>
            </w:r>
            <w:r w:rsidRPr="005D58B2">
              <w:rPr>
                <w:rFonts w:ascii="Times New Roman" w:hAnsi="Times New Roman"/>
                <w:sz w:val="28"/>
                <w:szCs w:val="28"/>
                <w:lang w:val="kk-KZ"/>
              </w:rPr>
              <w:t>ы бірінші тоқсан</w:t>
            </w:r>
            <w:r w:rsidR="00552408">
              <w:rPr>
                <w:rFonts w:ascii="Times New Roman" w:hAnsi="Times New Roman"/>
                <w:sz w:val="28"/>
                <w:szCs w:val="28"/>
                <w:lang w:val="kk-KZ"/>
              </w:rPr>
              <w:t>дағ</w:t>
            </w:r>
            <w:r w:rsidRPr="005D58B2">
              <w:rPr>
                <w:rFonts w:ascii="Times New Roman" w:hAnsi="Times New Roman"/>
                <w:sz w:val="28"/>
                <w:szCs w:val="28"/>
                <w:lang w:val="kk-KZ"/>
              </w:rPr>
              <w:t>ы жағдайы бойынша</w:t>
            </w:r>
            <w:r w:rsidR="0086767B">
              <w:rPr>
                <w:rFonts w:ascii="Times New Roman" w:hAnsi="Times New Roman"/>
                <w:sz w:val="28"/>
                <w:szCs w:val="28"/>
                <w:lang w:val="kk-KZ"/>
              </w:rPr>
              <w:t xml:space="preserve"> </w:t>
            </w:r>
            <w:r w:rsidRPr="005D58B2">
              <w:rPr>
                <w:rFonts w:ascii="Times New Roman" w:hAnsi="Times New Roman"/>
                <w:sz w:val="28"/>
                <w:szCs w:val="28"/>
                <w:lang w:val="kk-KZ"/>
              </w:rPr>
              <w:t>пилотт</w:t>
            </w:r>
            <w:r w:rsidR="0086767B">
              <w:rPr>
                <w:rFonts w:ascii="Times New Roman" w:hAnsi="Times New Roman"/>
                <w:sz w:val="28"/>
                <w:szCs w:val="28"/>
                <w:lang w:val="kk-KZ"/>
              </w:rPr>
              <w:t xml:space="preserve">ық жобаның бірде-бір қатысушысы </w:t>
            </w:r>
            <w:r w:rsidR="00552408">
              <w:rPr>
                <w:rFonts w:ascii="Times New Roman" w:hAnsi="Times New Roman"/>
                <w:sz w:val="28"/>
                <w:szCs w:val="28"/>
                <w:lang w:val="kk-KZ"/>
              </w:rPr>
              <w:t>деңгейлес</w:t>
            </w:r>
            <w:r w:rsidRPr="005D58B2">
              <w:rPr>
                <w:rFonts w:ascii="Times New Roman" w:hAnsi="Times New Roman"/>
                <w:sz w:val="28"/>
                <w:szCs w:val="28"/>
                <w:lang w:val="kk-KZ"/>
              </w:rPr>
              <w:t xml:space="preserve"> мониторингтің ақпараттық </w:t>
            </w:r>
            <w:r w:rsidRPr="005D58B2">
              <w:rPr>
                <w:rFonts w:ascii="Times New Roman" w:hAnsi="Times New Roman"/>
                <w:sz w:val="28"/>
                <w:szCs w:val="28"/>
                <w:lang w:val="kk-KZ"/>
              </w:rPr>
              <w:lastRenderedPageBreak/>
              <w:t>жүйесінде</w:t>
            </w:r>
            <w:r w:rsidR="00552408">
              <w:rPr>
                <w:rFonts w:ascii="Times New Roman" w:hAnsi="Times New Roman"/>
                <w:sz w:val="28"/>
                <w:szCs w:val="28"/>
                <w:lang w:val="kk-KZ"/>
              </w:rPr>
              <w:t xml:space="preserve"> </w:t>
            </w:r>
            <w:r w:rsidRPr="005D58B2">
              <w:rPr>
                <w:rFonts w:ascii="Times New Roman" w:hAnsi="Times New Roman"/>
                <w:sz w:val="28"/>
                <w:szCs w:val="28"/>
                <w:lang w:val="kk-KZ"/>
              </w:rPr>
              <w:t>салықтық есептілікті толық ашуды және қажетті бақылау жүйелерін енгізуді толық жүзеге асырған жоқ.</w:t>
            </w:r>
          </w:p>
          <w:p w:rsidR="005D58B2" w:rsidRPr="005D58B2" w:rsidRDefault="005D58B2" w:rsidP="00552408">
            <w:pPr>
              <w:spacing w:line="240" w:lineRule="atLeast"/>
              <w:ind w:firstLine="313"/>
              <w:jc w:val="both"/>
              <w:rPr>
                <w:rFonts w:ascii="Times New Roman" w:hAnsi="Times New Roman"/>
                <w:sz w:val="28"/>
                <w:szCs w:val="28"/>
                <w:lang w:val="kk-KZ"/>
              </w:rPr>
            </w:pPr>
            <w:r w:rsidRPr="005D58B2">
              <w:rPr>
                <w:rFonts w:ascii="Times New Roman" w:hAnsi="Times New Roman"/>
                <w:sz w:val="28"/>
                <w:szCs w:val="28"/>
                <w:lang w:val="kk-KZ"/>
              </w:rPr>
              <w:t>Салық төлеушілерде</w:t>
            </w:r>
            <w:r w:rsidR="00552408">
              <w:rPr>
                <w:rFonts w:ascii="Times New Roman" w:hAnsi="Times New Roman"/>
                <w:sz w:val="28"/>
                <w:szCs w:val="28"/>
                <w:lang w:val="kk-KZ"/>
              </w:rPr>
              <w:t xml:space="preserve">н келіп түскен ақпаратқа сәйкес </w:t>
            </w:r>
            <w:r w:rsidRPr="005D58B2">
              <w:rPr>
                <w:rFonts w:ascii="Times New Roman" w:hAnsi="Times New Roman"/>
                <w:sz w:val="28"/>
                <w:szCs w:val="28"/>
                <w:lang w:val="kk-KZ"/>
              </w:rPr>
              <w:t>салықтық және бухгалтерлік есепті ашатын барлық</w:t>
            </w:r>
            <w:r w:rsidR="0086767B">
              <w:rPr>
                <w:rFonts w:ascii="Times New Roman" w:hAnsi="Times New Roman"/>
                <w:sz w:val="28"/>
                <w:szCs w:val="28"/>
                <w:lang w:val="kk-KZ"/>
              </w:rPr>
              <w:t xml:space="preserve"> қажетті ақпаратты толық енгізу </w:t>
            </w:r>
            <w:r w:rsidRPr="005D58B2">
              <w:rPr>
                <w:rFonts w:ascii="Times New Roman" w:hAnsi="Times New Roman"/>
                <w:sz w:val="28"/>
                <w:szCs w:val="28"/>
                <w:lang w:val="kk-KZ"/>
              </w:rPr>
              <w:t>2025 жылдың екінші жартыжылдығында және 2026 жылдың соңына дейін жоспарланған.</w:t>
            </w:r>
          </w:p>
          <w:p w:rsidR="005D58B2" w:rsidRPr="005D58B2" w:rsidRDefault="00552408" w:rsidP="0086767B">
            <w:pPr>
              <w:spacing w:line="240" w:lineRule="atLeast"/>
              <w:ind w:firstLine="313"/>
              <w:jc w:val="both"/>
              <w:rPr>
                <w:rFonts w:ascii="Times New Roman" w:hAnsi="Times New Roman"/>
                <w:sz w:val="28"/>
                <w:szCs w:val="28"/>
                <w:lang w:val="kk-KZ"/>
              </w:rPr>
            </w:pPr>
            <w:r>
              <w:rPr>
                <w:rFonts w:ascii="Times New Roman" w:hAnsi="Times New Roman"/>
                <w:sz w:val="28"/>
                <w:szCs w:val="28"/>
                <w:lang w:val="kk-KZ"/>
              </w:rPr>
              <w:t>Деңгейлес</w:t>
            </w:r>
            <w:r w:rsidR="005D58B2" w:rsidRPr="005D58B2">
              <w:rPr>
                <w:rFonts w:ascii="Times New Roman" w:hAnsi="Times New Roman"/>
                <w:sz w:val="28"/>
                <w:szCs w:val="28"/>
                <w:lang w:val="kk-KZ"/>
              </w:rPr>
              <w:t xml:space="preserve"> мониторинг пилоттық жобасын сапалы енгізу үшін</w:t>
            </w:r>
            <w:r w:rsidR="0086767B">
              <w:rPr>
                <w:rFonts w:ascii="Times New Roman" w:hAnsi="Times New Roman"/>
                <w:sz w:val="28"/>
                <w:szCs w:val="28"/>
                <w:lang w:val="kk-KZ"/>
              </w:rPr>
              <w:t xml:space="preserve"> </w:t>
            </w:r>
            <w:r w:rsidR="005D58B2" w:rsidRPr="005D58B2">
              <w:rPr>
                <w:rFonts w:ascii="Times New Roman" w:hAnsi="Times New Roman"/>
                <w:sz w:val="28"/>
                <w:szCs w:val="28"/>
                <w:lang w:val="kk-KZ"/>
              </w:rPr>
              <w:t>Комитет пен пилоттық жоба қатысушыларының бірлескен жұмысын жалғастыру және бизнеске қосымша уақыт беру қажет.</w:t>
            </w:r>
          </w:p>
          <w:p w:rsidR="005D58B2" w:rsidRPr="005D58B2" w:rsidRDefault="00552408" w:rsidP="0086767B">
            <w:pPr>
              <w:spacing w:line="240" w:lineRule="atLeast"/>
              <w:ind w:firstLine="313"/>
              <w:jc w:val="both"/>
              <w:rPr>
                <w:rFonts w:ascii="Times New Roman" w:hAnsi="Times New Roman"/>
                <w:sz w:val="28"/>
                <w:szCs w:val="28"/>
                <w:lang w:val="kk-KZ"/>
              </w:rPr>
            </w:pPr>
            <w:r>
              <w:rPr>
                <w:rFonts w:ascii="Times New Roman" w:hAnsi="Times New Roman"/>
                <w:sz w:val="28"/>
                <w:szCs w:val="28"/>
                <w:lang w:val="kk-KZ"/>
              </w:rPr>
              <w:t>Деңгейлес</w:t>
            </w:r>
            <w:r w:rsidR="005D58B2" w:rsidRPr="005D58B2">
              <w:rPr>
                <w:rFonts w:ascii="Times New Roman" w:hAnsi="Times New Roman"/>
                <w:sz w:val="28"/>
                <w:szCs w:val="28"/>
                <w:lang w:val="kk-KZ"/>
              </w:rPr>
              <w:t xml:space="preserve"> мониторингті енгізу</w:t>
            </w:r>
            <w:r>
              <w:rPr>
                <w:rFonts w:ascii="Times New Roman" w:hAnsi="Times New Roman"/>
                <w:sz w:val="28"/>
                <w:szCs w:val="28"/>
                <w:lang w:val="kk-KZ"/>
              </w:rPr>
              <w:t>,</w:t>
            </w:r>
            <w:r w:rsidR="005D58B2" w:rsidRPr="005D58B2">
              <w:rPr>
                <w:rFonts w:ascii="Times New Roman" w:hAnsi="Times New Roman"/>
                <w:sz w:val="28"/>
                <w:szCs w:val="28"/>
                <w:lang w:val="kk-KZ"/>
              </w:rPr>
              <w:t xml:space="preserve"> сондай-ақ </w:t>
            </w:r>
            <w:r w:rsidR="0086767B">
              <w:rPr>
                <w:rFonts w:ascii="Times New Roman" w:hAnsi="Times New Roman"/>
                <w:sz w:val="28"/>
                <w:szCs w:val="28"/>
                <w:lang w:val="kk-KZ"/>
              </w:rPr>
              <w:t>с</w:t>
            </w:r>
            <w:r w:rsidR="0086767B" w:rsidRPr="005D58B2">
              <w:rPr>
                <w:rFonts w:ascii="Times New Roman" w:hAnsi="Times New Roman"/>
                <w:sz w:val="28"/>
                <w:szCs w:val="28"/>
                <w:lang w:val="kk-KZ"/>
              </w:rPr>
              <w:t>алық төлеушілерден</w:t>
            </w:r>
            <w:r w:rsidR="005D58B2" w:rsidRPr="005D58B2">
              <w:rPr>
                <w:rFonts w:ascii="Times New Roman" w:hAnsi="Times New Roman"/>
                <w:sz w:val="28"/>
                <w:szCs w:val="28"/>
                <w:lang w:val="kk-KZ"/>
              </w:rPr>
              <w:t xml:space="preserve"> есеп жүйелерін толық автоматтандыруды көздейді.</w:t>
            </w:r>
          </w:p>
          <w:p w:rsidR="00A81296" w:rsidRPr="005D58B2" w:rsidRDefault="005D58B2" w:rsidP="00A848E0">
            <w:pPr>
              <w:spacing w:line="240" w:lineRule="atLeast"/>
              <w:ind w:firstLine="313"/>
              <w:jc w:val="both"/>
              <w:rPr>
                <w:rFonts w:ascii="Times New Roman" w:hAnsi="Times New Roman"/>
                <w:sz w:val="28"/>
                <w:szCs w:val="28"/>
                <w:lang w:val="kk-KZ"/>
              </w:rPr>
            </w:pPr>
            <w:r w:rsidRPr="005D58B2">
              <w:rPr>
                <w:rFonts w:ascii="Times New Roman" w:hAnsi="Times New Roman"/>
                <w:sz w:val="28"/>
                <w:szCs w:val="28"/>
                <w:lang w:val="kk-KZ"/>
              </w:rPr>
              <w:t xml:space="preserve">Осыған байланысты, </w:t>
            </w:r>
            <w:r w:rsidR="00552408">
              <w:rPr>
                <w:rFonts w:ascii="Times New Roman" w:hAnsi="Times New Roman"/>
                <w:sz w:val="28"/>
                <w:szCs w:val="28"/>
                <w:lang w:val="kk-KZ"/>
              </w:rPr>
              <w:t xml:space="preserve">Қағидалардың </w:t>
            </w:r>
            <w:r w:rsidRPr="005D58B2">
              <w:rPr>
                <w:rFonts w:ascii="Times New Roman" w:hAnsi="Times New Roman"/>
                <w:sz w:val="28"/>
                <w:szCs w:val="28"/>
                <w:lang w:val="kk-KZ"/>
              </w:rPr>
              <w:t>7-тарма</w:t>
            </w:r>
            <w:r w:rsidR="00552408">
              <w:rPr>
                <w:rFonts w:ascii="Times New Roman" w:hAnsi="Times New Roman"/>
                <w:sz w:val="28"/>
                <w:szCs w:val="28"/>
                <w:lang w:val="kk-KZ"/>
              </w:rPr>
              <w:t>ғынд</w:t>
            </w:r>
            <w:r w:rsidRPr="005D58B2">
              <w:rPr>
                <w:rFonts w:ascii="Times New Roman" w:hAnsi="Times New Roman"/>
                <w:sz w:val="28"/>
                <w:szCs w:val="28"/>
                <w:lang w:val="kk-KZ"/>
              </w:rPr>
              <w:t xml:space="preserve">а көрсетілген барлық </w:t>
            </w:r>
            <w:r w:rsidR="00A848E0">
              <w:rPr>
                <w:rFonts w:ascii="Times New Roman" w:hAnsi="Times New Roman"/>
                <w:sz w:val="28"/>
                <w:szCs w:val="28"/>
                <w:lang w:val="kk-KZ"/>
              </w:rPr>
              <w:t xml:space="preserve">СТ </w:t>
            </w:r>
            <w:r w:rsidRPr="005D58B2">
              <w:rPr>
                <w:rFonts w:ascii="Times New Roman" w:hAnsi="Times New Roman"/>
                <w:sz w:val="28"/>
                <w:szCs w:val="28"/>
                <w:lang w:val="kk-KZ"/>
              </w:rPr>
              <w:lastRenderedPageBreak/>
              <w:t>бойынша</w:t>
            </w:r>
            <w:r w:rsidR="00A848E0">
              <w:rPr>
                <w:rFonts w:ascii="Times New Roman" w:hAnsi="Times New Roman"/>
                <w:sz w:val="28"/>
                <w:szCs w:val="28"/>
                <w:lang w:val="kk-KZ"/>
              </w:rPr>
              <w:t xml:space="preserve"> деңгейлес мониторинг бойынша </w:t>
            </w:r>
            <w:r w:rsidRPr="005D58B2">
              <w:rPr>
                <w:rFonts w:ascii="Times New Roman" w:hAnsi="Times New Roman"/>
                <w:sz w:val="28"/>
                <w:szCs w:val="28"/>
                <w:lang w:val="kk-KZ"/>
              </w:rPr>
              <w:t xml:space="preserve">пилоттық жобаны іске асыру </w:t>
            </w:r>
            <w:r w:rsidR="0086767B">
              <w:rPr>
                <w:rFonts w:ascii="Times New Roman" w:hAnsi="Times New Roman"/>
                <w:sz w:val="28"/>
                <w:szCs w:val="28"/>
                <w:lang w:val="kk-KZ"/>
              </w:rPr>
              <w:t xml:space="preserve">мерзімін </w:t>
            </w:r>
            <w:r w:rsidRPr="005D58B2">
              <w:rPr>
                <w:rFonts w:ascii="Times New Roman" w:hAnsi="Times New Roman"/>
                <w:sz w:val="28"/>
                <w:szCs w:val="28"/>
                <w:lang w:val="kk-KZ"/>
              </w:rPr>
              <w:t>2026 жылғы 31 желтоқсанды қоса алғандағы мерзімге дейін белгілеу ұсынылады.</w:t>
            </w:r>
          </w:p>
        </w:tc>
      </w:tr>
      <w:tr w:rsidR="005416EE" w:rsidRPr="00D741C3" w:rsidTr="005D58B2">
        <w:trPr>
          <w:trHeight w:val="141"/>
        </w:trPr>
        <w:tc>
          <w:tcPr>
            <w:tcW w:w="567" w:type="dxa"/>
          </w:tcPr>
          <w:p w:rsidR="00A81296" w:rsidRPr="00D8113D" w:rsidRDefault="004740ED" w:rsidP="00A81296">
            <w:pPr>
              <w:shd w:val="clear" w:color="auto" w:fill="FFFFFF" w:themeFill="background1"/>
              <w:jc w:val="center"/>
              <w:rPr>
                <w:rFonts w:ascii="Times New Roman" w:hAnsi="Times New Roman"/>
                <w:sz w:val="28"/>
                <w:szCs w:val="28"/>
              </w:rPr>
            </w:pPr>
            <w:r>
              <w:rPr>
                <w:rFonts w:ascii="Times New Roman" w:hAnsi="Times New Roman"/>
                <w:sz w:val="28"/>
                <w:szCs w:val="28"/>
              </w:rPr>
              <w:lastRenderedPageBreak/>
              <w:t>5</w:t>
            </w:r>
            <w:r w:rsidR="00A81296" w:rsidRPr="00D8113D">
              <w:rPr>
                <w:rFonts w:ascii="Times New Roman" w:hAnsi="Times New Roman"/>
                <w:sz w:val="28"/>
                <w:szCs w:val="28"/>
              </w:rPr>
              <w:t>.</w:t>
            </w:r>
          </w:p>
        </w:tc>
        <w:tc>
          <w:tcPr>
            <w:tcW w:w="1384" w:type="dxa"/>
          </w:tcPr>
          <w:p w:rsidR="00A81296" w:rsidRPr="00D8113D" w:rsidRDefault="00A357DA" w:rsidP="005D58B2">
            <w:pPr>
              <w:shd w:val="clear" w:color="auto" w:fill="FFFFFF" w:themeFill="background1"/>
              <w:tabs>
                <w:tab w:val="left" w:pos="449"/>
              </w:tabs>
              <w:jc w:val="center"/>
              <w:rPr>
                <w:rFonts w:ascii="Times New Roman" w:hAnsi="Times New Roman"/>
                <w:sz w:val="28"/>
                <w:szCs w:val="28"/>
                <w:lang w:val="kk-KZ"/>
              </w:rPr>
            </w:pPr>
            <w:r w:rsidRPr="00A357DA">
              <w:rPr>
                <w:rFonts w:ascii="Times New Roman" w:hAnsi="Times New Roman"/>
                <w:sz w:val="28"/>
                <w:szCs w:val="28"/>
                <w:lang w:val="kk-KZ"/>
              </w:rPr>
              <w:t>7</w:t>
            </w:r>
            <w:r>
              <w:rPr>
                <w:rFonts w:ascii="Times New Roman" w:hAnsi="Times New Roman"/>
                <w:sz w:val="28"/>
                <w:szCs w:val="28"/>
                <w:lang w:val="kk-KZ"/>
              </w:rPr>
              <w:t>-</w:t>
            </w:r>
            <w:r w:rsidRPr="00A357DA">
              <w:rPr>
                <w:rFonts w:ascii="Times New Roman" w:hAnsi="Times New Roman"/>
                <w:sz w:val="28"/>
                <w:szCs w:val="28"/>
                <w:lang w:val="kk-KZ"/>
              </w:rPr>
              <w:t xml:space="preserve"> тармақтың 1</w:t>
            </w:r>
            <w:r>
              <w:rPr>
                <w:rFonts w:ascii="Times New Roman" w:hAnsi="Times New Roman"/>
                <w:sz w:val="28"/>
                <w:szCs w:val="28"/>
                <w:lang w:val="kk-KZ"/>
              </w:rPr>
              <w:t>-</w:t>
            </w:r>
            <w:r w:rsidRPr="00A357DA">
              <w:rPr>
                <w:rFonts w:ascii="Times New Roman" w:hAnsi="Times New Roman"/>
                <w:sz w:val="28"/>
                <w:szCs w:val="28"/>
                <w:lang w:val="kk-KZ"/>
              </w:rPr>
              <w:t xml:space="preserve"> тармағының екінші абзацы</w:t>
            </w:r>
          </w:p>
        </w:tc>
        <w:tc>
          <w:tcPr>
            <w:tcW w:w="4820" w:type="dxa"/>
          </w:tcPr>
          <w:p w:rsidR="000F57BC" w:rsidRPr="00A357DA" w:rsidRDefault="000F57BC" w:rsidP="000F57BC">
            <w:pPr>
              <w:ind w:firstLine="323"/>
              <w:jc w:val="both"/>
              <w:rPr>
                <w:rFonts w:ascii="Times New Roman" w:hAnsi="Times New Roman"/>
                <w:sz w:val="28"/>
                <w:szCs w:val="28"/>
                <w:lang w:val="kk-KZ"/>
              </w:rPr>
            </w:pPr>
            <w:r w:rsidRPr="00A357DA">
              <w:rPr>
                <w:rFonts w:ascii="Times New Roman" w:hAnsi="Times New Roman"/>
                <w:sz w:val="28"/>
                <w:szCs w:val="28"/>
                <w:lang w:val="kk-KZ"/>
              </w:rPr>
              <w:t xml:space="preserve">… </w:t>
            </w:r>
          </w:p>
          <w:p w:rsidR="00A81296" w:rsidRDefault="000F57BC" w:rsidP="000F57BC">
            <w:pPr>
              <w:ind w:firstLine="323"/>
              <w:jc w:val="both"/>
              <w:rPr>
                <w:rFonts w:ascii="Times New Roman" w:hAnsi="Times New Roman"/>
                <w:sz w:val="28"/>
                <w:szCs w:val="28"/>
                <w:lang w:val="kk-KZ"/>
              </w:rPr>
            </w:pPr>
            <w:r w:rsidRPr="000F57BC">
              <w:rPr>
                <w:rFonts w:ascii="Times New Roman" w:hAnsi="Times New Roman"/>
                <w:sz w:val="28"/>
                <w:szCs w:val="28"/>
                <w:lang w:val="kk-KZ"/>
              </w:rPr>
              <w:t xml:space="preserve">Өзара іс-қимыл туралы келісім жасасу туралы өтініш берілген жылдың алдындағы жыл үшін корпоративтік табыс салығы </w:t>
            </w:r>
            <w:r w:rsidRPr="00E0483A">
              <w:rPr>
                <w:rFonts w:ascii="Times New Roman" w:hAnsi="Times New Roman"/>
                <w:sz w:val="28"/>
                <w:szCs w:val="28"/>
                <w:lang w:val="kk-KZ"/>
              </w:rPr>
              <w:t xml:space="preserve">туралы декларация </w:t>
            </w:r>
            <w:r w:rsidRPr="000F57BC">
              <w:rPr>
                <w:rFonts w:ascii="Times New Roman" w:hAnsi="Times New Roman"/>
                <w:sz w:val="28"/>
                <w:szCs w:val="28"/>
                <w:lang w:val="kk-KZ"/>
              </w:rPr>
              <w:t>бойынша салық төлеушінің декларациясына сәйкес салық кезеңінің соңында тіркелген активтердің құндық теңгерімдерінің сомасы республикалық бюджет туралы заңда белгіленген және Өзара іс-қимыл туралы келісім жасасу туралы өтініш берілетін жылдың соңында қолданыстағы кемінде 325 000 еселенген айлық есептік көрсеткішті құрайтын;</w:t>
            </w:r>
          </w:p>
          <w:p w:rsidR="001D2671" w:rsidRDefault="001D2671" w:rsidP="000F57BC">
            <w:pPr>
              <w:ind w:firstLine="323"/>
              <w:jc w:val="both"/>
              <w:rPr>
                <w:rFonts w:ascii="Times New Roman" w:hAnsi="Times New Roman"/>
                <w:sz w:val="28"/>
                <w:szCs w:val="28"/>
                <w:lang w:val="kk-KZ"/>
              </w:rPr>
            </w:pPr>
          </w:p>
          <w:p w:rsidR="000F57BC" w:rsidRPr="000F57BC" w:rsidRDefault="000F57BC" w:rsidP="000F57BC">
            <w:pPr>
              <w:ind w:firstLine="323"/>
              <w:jc w:val="both"/>
              <w:rPr>
                <w:rFonts w:ascii="Times New Roman" w:hAnsi="Times New Roman"/>
                <w:sz w:val="28"/>
                <w:szCs w:val="28"/>
                <w:lang w:val="kk-KZ"/>
              </w:rPr>
            </w:pPr>
            <w:r>
              <w:rPr>
                <w:rFonts w:ascii="Times New Roman" w:hAnsi="Times New Roman"/>
                <w:color w:val="000000"/>
                <w:sz w:val="28"/>
              </w:rPr>
              <w:t>…</w:t>
            </w:r>
          </w:p>
        </w:tc>
        <w:tc>
          <w:tcPr>
            <w:tcW w:w="4819" w:type="dxa"/>
          </w:tcPr>
          <w:p w:rsidR="0093502C" w:rsidRPr="00A357DA" w:rsidRDefault="0093502C" w:rsidP="0093502C">
            <w:pPr>
              <w:ind w:firstLine="323"/>
              <w:jc w:val="both"/>
              <w:rPr>
                <w:rFonts w:ascii="Times New Roman" w:hAnsi="Times New Roman"/>
                <w:sz w:val="28"/>
                <w:szCs w:val="28"/>
                <w:lang w:val="kk-KZ"/>
              </w:rPr>
            </w:pPr>
            <w:r w:rsidRPr="00A357DA">
              <w:rPr>
                <w:rFonts w:ascii="Times New Roman" w:hAnsi="Times New Roman"/>
                <w:sz w:val="28"/>
                <w:szCs w:val="28"/>
                <w:lang w:val="kk-KZ"/>
              </w:rPr>
              <w:t xml:space="preserve">… </w:t>
            </w:r>
          </w:p>
          <w:p w:rsidR="00A81296" w:rsidRDefault="00A848E0" w:rsidP="003F4F88">
            <w:pPr>
              <w:ind w:firstLine="179"/>
              <w:jc w:val="both"/>
              <w:rPr>
                <w:rFonts w:ascii="Times New Roman" w:hAnsi="Times New Roman"/>
                <w:sz w:val="28"/>
                <w:szCs w:val="28"/>
                <w:lang w:val="kk-KZ"/>
              </w:rPr>
            </w:pPr>
            <w:r w:rsidRPr="000F57BC">
              <w:rPr>
                <w:rFonts w:ascii="Times New Roman" w:hAnsi="Times New Roman"/>
                <w:sz w:val="28"/>
                <w:szCs w:val="28"/>
                <w:lang w:val="kk-KZ"/>
              </w:rPr>
              <w:t xml:space="preserve">Өзара іс-қимыл туралы келісім жасасу туралы өтініш берілген жылдың алдындағы жыл үшін корпоративтік табыс салығы </w:t>
            </w:r>
            <w:r w:rsidRPr="00E0483A">
              <w:rPr>
                <w:rFonts w:ascii="Times New Roman" w:hAnsi="Times New Roman"/>
                <w:sz w:val="28"/>
                <w:szCs w:val="28"/>
                <w:lang w:val="kk-KZ"/>
              </w:rPr>
              <w:t xml:space="preserve">туралы декларация </w:t>
            </w:r>
            <w:r w:rsidRPr="000F57BC">
              <w:rPr>
                <w:rFonts w:ascii="Times New Roman" w:hAnsi="Times New Roman"/>
                <w:sz w:val="28"/>
                <w:szCs w:val="28"/>
                <w:lang w:val="kk-KZ"/>
              </w:rPr>
              <w:t xml:space="preserve">бойынша салық төлеушінің декларациясына сәйкес салық кезеңінің соңында тіркелген активтердің құндық теңгерімдерінің сомасы республикалық бюджет туралы заңда белгіленген және Өзара іс-қимыл туралы келісім жасасу туралы өтініш берілетін жылдың </w:t>
            </w:r>
            <w:r w:rsidRPr="00A848E0">
              <w:rPr>
                <w:rFonts w:ascii="Times New Roman" w:hAnsi="Times New Roman"/>
                <w:b/>
                <w:sz w:val="28"/>
                <w:szCs w:val="28"/>
                <w:lang w:val="kk-KZ"/>
              </w:rPr>
              <w:t>алдындағы</w:t>
            </w:r>
            <w:r>
              <w:rPr>
                <w:rFonts w:ascii="Times New Roman" w:hAnsi="Times New Roman"/>
                <w:sz w:val="28"/>
                <w:szCs w:val="28"/>
                <w:lang w:val="kk-KZ"/>
              </w:rPr>
              <w:t xml:space="preserve"> жылдың </w:t>
            </w:r>
            <w:r w:rsidRPr="000F57BC">
              <w:rPr>
                <w:rFonts w:ascii="Times New Roman" w:hAnsi="Times New Roman"/>
                <w:sz w:val="28"/>
                <w:szCs w:val="28"/>
                <w:lang w:val="kk-KZ"/>
              </w:rPr>
              <w:t>соңында қолданыстағы кемінде 325 000 еселенген айлық есептік көрсеткішті құрайтын</w:t>
            </w:r>
            <w:r w:rsidR="0093502C" w:rsidRPr="0093502C">
              <w:rPr>
                <w:rFonts w:ascii="Times New Roman" w:hAnsi="Times New Roman"/>
                <w:sz w:val="28"/>
                <w:szCs w:val="28"/>
                <w:lang w:val="kk-KZ"/>
              </w:rPr>
              <w:t>;</w:t>
            </w:r>
          </w:p>
          <w:p w:rsidR="0093502C" w:rsidRPr="00D8113D" w:rsidRDefault="0093502C" w:rsidP="0093502C">
            <w:pPr>
              <w:ind w:firstLine="323"/>
              <w:jc w:val="both"/>
              <w:rPr>
                <w:rFonts w:ascii="Times New Roman" w:hAnsi="Times New Roman"/>
                <w:sz w:val="28"/>
                <w:szCs w:val="28"/>
                <w:lang w:val="kk-KZ"/>
              </w:rPr>
            </w:pPr>
            <w:r w:rsidRPr="00A357DA">
              <w:rPr>
                <w:rFonts w:ascii="Times New Roman" w:hAnsi="Times New Roman"/>
                <w:sz w:val="28"/>
                <w:szCs w:val="28"/>
                <w:lang w:val="kk-KZ"/>
              </w:rPr>
              <w:t xml:space="preserve">… </w:t>
            </w:r>
          </w:p>
        </w:tc>
        <w:tc>
          <w:tcPr>
            <w:tcW w:w="3969" w:type="dxa"/>
          </w:tcPr>
          <w:p w:rsidR="00A81296" w:rsidRPr="0086767B" w:rsidRDefault="0086767B" w:rsidP="00A81296">
            <w:pPr>
              <w:shd w:val="clear" w:color="auto" w:fill="FFFFFF" w:themeFill="background1"/>
              <w:spacing w:line="240" w:lineRule="atLeast"/>
              <w:rPr>
                <w:rFonts w:ascii="Times New Roman" w:hAnsi="Times New Roman"/>
                <w:sz w:val="28"/>
                <w:szCs w:val="28"/>
                <w:lang w:val="kk-KZ"/>
              </w:rPr>
            </w:pPr>
            <w:r w:rsidRPr="0086767B">
              <w:rPr>
                <w:rFonts w:ascii="Times New Roman" w:hAnsi="Times New Roman"/>
                <w:sz w:val="28"/>
                <w:szCs w:val="28"/>
                <w:lang w:val="kk-KZ"/>
              </w:rPr>
              <w:t>Редакциялық түзету, нақтылаушы тұжырым енгізу.</w:t>
            </w:r>
          </w:p>
        </w:tc>
      </w:tr>
      <w:tr w:rsidR="005416EE" w:rsidRPr="00D741C3" w:rsidTr="005D58B2">
        <w:trPr>
          <w:trHeight w:val="141"/>
        </w:trPr>
        <w:tc>
          <w:tcPr>
            <w:tcW w:w="567" w:type="dxa"/>
          </w:tcPr>
          <w:p w:rsidR="00A81296" w:rsidRPr="00D8113D" w:rsidRDefault="004740ED" w:rsidP="00A81296">
            <w:pPr>
              <w:shd w:val="clear" w:color="auto" w:fill="FFFFFF" w:themeFill="background1"/>
              <w:jc w:val="center"/>
              <w:rPr>
                <w:rFonts w:ascii="Times New Roman" w:hAnsi="Times New Roman"/>
                <w:sz w:val="28"/>
                <w:szCs w:val="28"/>
              </w:rPr>
            </w:pPr>
            <w:r>
              <w:rPr>
                <w:rFonts w:ascii="Times New Roman" w:hAnsi="Times New Roman"/>
                <w:sz w:val="28"/>
                <w:szCs w:val="28"/>
              </w:rPr>
              <w:t>6</w:t>
            </w:r>
            <w:r w:rsidR="00A81296" w:rsidRPr="00D8113D">
              <w:rPr>
                <w:rFonts w:ascii="Times New Roman" w:hAnsi="Times New Roman"/>
                <w:sz w:val="28"/>
                <w:szCs w:val="28"/>
              </w:rPr>
              <w:t>.</w:t>
            </w:r>
          </w:p>
        </w:tc>
        <w:tc>
          <w:tcPr>
            <w:tcW w:w="1384" w:type="dxa"/>
          </w:tcPr>
          <w:p w:rsidR="00A81296" w:rsidRPr="00D8113D" w:rsidRDefault="00A357DA" w:rsidP="005D58B2">
            <w:pPr>
              <w:shd w:val="clear" w:color="auto" w:fill="FFFFFF" w:themeFill="background1"/>
              <w:jc w:val="center"/>
              <w:rPr>
                <w:rFonts w:ascii="Times New Roman" w:hAnsi="Times New Roman"/>
                <w:sz w:val="28"/>
                <w:szCs w:val="28"/>
                <w:lang w:val="kk-KZ"/>
              </w:rPr>
            </w:pPr>
            <w:r w:rsidRPr="00A357DA">
              <w:rPr>
                <w:rFonts w:ascii="Times New Roman" w:hAnsi="Times New Roman"/>
                <w:sz w:val="28"/>
                <w:szCs w:val="28"/>
              </w:rPr>
              <w:t>7-тармақтың 5-тармағы</w:t>
            </w:r>
          </w:p>
        </w:tc>
        <w:tc>
          <w:tcPr>
            <w:tcW w:w="4820" w:type="dxa"/>
          </w:tcPr>
          <w:p w:rsidR="00A81296" w:rsidRPr="00D8113D" w:rsidRDefault="000F57BC" w:rsidP="000F57BC">
            <w:pPr>
              <w:ind w:firstLine="323"/>
              <w:jc w:val="both"/>
              <w:rPr>
                <w:rFonts w:ascii="Times New Roman" w:hAnsi="Times New Roman"/>
                <w:sz w:val="28"/>
                <w:szCs w:val="28"/>
                <w:lang w:val="kk-KZ"/>
              </w:rPr>
            </w:pPr>
            <w:r w:rsidRPr="000F57BC">
              <w:rPr>
                <w:rFonts w:ascii="Times New Roman" w:hAnsi="Times New Roman"/>
                <w:sz w:val="28"/>
                <w:szCs w:val="28"/>
                <w:lang w:val="kk-KZ"/>
              </w:rPr>
              <w:t>5) орта кәсіпкерлік субъектілері;</w:t>
            </w:r>
          </w:p>
        </w:tc>
        <w:tc>
          <w:tcPr>
            <w:tcW w:w="4819" w:type="dxa"/>
          </w:tcPr>
          <w:p w:rsidR="00A81296" w:rsidRPr="0093502C" w:rsidRDefault="0093502C" w:rsidP="003F4F88">
            <w:pPr>
              <w:pStyle w:val="pj"/>
              <w:shd w:val="clear" w:color="auto" w:fill="FFFFFF" w:themeFill="background1"/>
              <w:ind w:firstLine="179"/>
              <w:rPr>
                <w:color w:val="auto"/>
                <w:sz w:val="28"/>
                <w:szCs w:val="28"/>
                <w:lang w:val="kk-KZ"/>
              </w:rPr>
            </w:pPr>
            <w:r w:rsidRPr="0093502C">
              <w:rPr>
                <w:color w:val="auto"/>
                <w:sz w:val="28"/>
                <w:szCs w:val="28"/>
                <w:lang w:val="kk-KZ"/>
              </w:rPr>
              <w:t xml:space="preserve">5) </w:t>
            </w:r>
            <w:r w:rsidRPr="003F4F88">
              <w:rPr>
                <w:b/>
                <w:color w:val="auto"/>
                <w:sz w:val="28"/>
                <w:szCs w:val="28"/>
                <w:lang w:val="kk-KZ"/>
              </w:rPr>
              <w:t>жер қойнауын пайдаланушыларды қоспағанда,</w:t>
            </w:r>
            <w:r w:rsidRPr="0093502C">
              <w:rPr>
                <w:color w:val="auto"/>
                <w:sz w:val="28"/>
                <w:szCs w:val="28"/>
                <w:lang w:val="kk-KZ"/>
              </w:rPr>
              <w:t xml:space="preserve"> орта кәсіпкерлік субъектілері;</w:t>
            </w:r>
          </w:p>
        </w:tc>
        <w:tc>
          <w:tcPr>
            <w:tcW w:w="3969" w:type="dxa"/>
          </w:tcPr>
          <w:p w:rsidR="0086767B" w:rsidRPr="0086767B" w:rsidRDefault="0086767B" w:rsidP="0086767B">
            <w:pPr>
              <w:shd w:val="clear" w:color="auto" w:fill="FFFFFF" w:themeFill="background1"/>
              <w:spacing w:line="240" w:lineRule="atLeast"/>
              <w:ind w:firstLine="313"/>
              <w:jc w:val="both"/>
              <w:rPr>
                <w:rFonts w:ascii="Times New Roman" w:hAnsi="Times New Roman"/>
                <w:sz w:val="28"/>
                <w:szCs w:val="28"/>
                <w:lang w:val="kk-KZ"/>
              </w:rPr>
            </w:pPr>
            <w:r w:rsidRPr="0086767B">
              <w:rPr>
                <w:rFonts w:ascii="Times New Roman" w:hAnsi="Times New Roman"/>
                <w:sz w:val="28"/>
                <w:szCs w:val="28"/>
                <w:lang w:val="kk-KZ"/>
              </w:rPr>
              <w:t>Жер қойнауын пайдаланушылар өндірістік және салық есебін</w:t>
            </w:r>
            <w:r>
              <w:rPr>
                <w:rFonts w:ascii="Times New Roman" w:hAnsi="Times New Roman"/>
                <w:sz w:val="28"/>
                <w:szCs w:val="28"/>
                <w:lang w:val="kk-KZ"/>
              </w:rPr>
              <w:t xml:space="preserve"> </w:t>
            </w:r>
            <w:r w:rsidRPr="0086767B">
              <w:rPr>
                <w:rFonts w:ascii="Times New Roman" w:hAnsi="Times New Roman"/>
                <w:sz w:val="28"/>
                <w:szCs w:val="28"/>
                <w:lang w:val="kk-KZ"/>
              </w:rPr>
              <w:t xml:space="preserve">салық заңнамасының және жер қойнауын пайдалану туралы </w:t>
            </w:r>
            <w:r w:rsidRPr="0086767B">
              <w:rPr>
                <w:rFonts w:ascii="Times New Roman" w:hAnsi="Times New Roman"/>
                <w:sz w:val="28"/>
                <w:szCs w:val="28"/>
                <w:lang w:val="kk-KZ"/>
              </w:rPr>
              <w:lastRenderedPageBreak/>
              <w:t>заңнаманың ерекшеліктерін ескере отырып жүргізеді (келісімшарттар б</w:t>
            </w:r>
            <w:r>
              <w:rPr>
                <w:rFonts w:ascii="Times New Roman" w:hAnsi="Times New Roman"/>
                <w:sz w:val="28"/>
                <w:szCs w:val="28"/>
                <w:lang w:val="kk-KZ"/>
              </w:rPr>
              <w:t>ойынша бөлек есеп жүргізіледі).</w:t>
            </w:r>
          </w:p>
          <w:p w:rsidR="00A81296" w:rsidRPr="0086767B" w:rsidRDefault="0086767B" w:rsidP="0086767B">
            <w:pPr>
              <w:shd w:val="clear" w:color="auto" w:fill="FFFFFF" w:themeFill="background1"/>
              <w:spacing w:line="240" w:lineRule="atLeast"/>
              <w:ind w:firstLine="313"/>
              <w:jc w:val="both"/>
              <w:rPr>
                <w:rFonts w:ascii="Times New Roman" w:hAnsi="Times New Roman"/>
                <w:sz w:val="28"/>
                <w:szCs w:val="28"/>
                <w:lang w:val="kk-KZ"/>
              </w:rPr>
            </w:pPr>
            <w:r w:rsidRPr="0086767B">
              <w:rPr>
                <w:rFonts w:ascii="Times New Roman" w:hAnsi="Times New Roman"/>
                <w:sz w:val="28"/>
                <w:szCs w:val="28"/>
                <w:lang w:val="kk-KZ"/>
              </w:rPr>
              <w:t xml:space="preserve">Осыған байланысты, жер қойнауын </w:t>
            </w:r>
            <w:r>
              <w:rPr>
                <w:rFonts w:ascii="Times New Roman" w:hAnsi="Times New Roman"/>
                <w:sz w:val="28"/>
                <w:szCs w:val="28"/>
                <w:lang w:val="kk-KZ"/>
              </w:rPr>
              <w:t xml:space="preserve">пайдаланушылар бойынша </w:t>
            </w:r>
            <w:r w:rsidR="00552408">
              <w:rPr>
                <w:rFonts w:ascii="Times New Roman" w:hAnsi="Times New Roman"/>
                <w:sz w:val="28"/>
                <w:szCs w:val="28"/>
                <w:lang w:val="kk-KZ"/>
              </w:rPr>
              <w:t>деңгейлес</w:t>
            </w:r>
            <w:r>
              <w:rPr>
                <w:rFonts w:ascii="Times New Roman" w:hAnsi="Times New Roman"/>
                <w:sz w:val="28"/>
                <w:szCs w:val="28"/>
                <w:lang w:val="kk-KZ"/>
              </w:rPr>
              <w:t xml:space="preserve"> </w:t>
            </w:r>
            <w:r w:rsidRPr="0086767B">
              <w:rPr>
                <w:rFonts w:ascii="Times New Roman" w:hAnsi="Times New Roman"/>
                <w:sz w:val="28"/>
                <w:szCs w:val="28"/>
                <w:lang w:val="kk-KZ"/>
              </w:rPr>
              <w:t>мониторинг</w:t>
            </w:r>
            <w:r>
              <w:rPr>
                <w:rFonts w:ascii="Times New Roman" w:hAnsi="Times New Roman"/>
                <w:sz w:val="28"/>
                <w:szCs w:val="28"/>
                <w:lang w:val="kk-KZ"/>
              </w:rPr>
              <w:t xml:space="preserve"> </w:t>
            </w:r>
            <w:r w:rsidRPr="0086767B">
              <w:rPr>
                <w:rFonts w:ascii="Times New Roman" w:hAnsi="Times New Roman"/>
                <w:sz w:val="28"/>
                <w:szCs w:val="28"/>
                <w:lang w:val="kk-KZ"/>
              </w:rPr>
              <w:t>ішкі бақылау жүйесіне қатысты ережелерді ескере отырып жүргізілуі тиіс.</w:t>
            </w:r>
          </w:p>
        </w:tc>
      </w:tr>
      <w:tr w:rsidR="0086767B" w:rsidRPr="00D741C3" w:rsidTr="005D58B2">
        <w:trPr>
          <w:trHeight w:val="693"/>
        </w:trPr>
        <w:tc>
          <w:tcPr>
            <w:tcW w:w="567" w:type="dxa"/>
          </w:tcPr>
          <w:p w:rsidR="0086767B" w:rsidRPr="00D8113D" w:rsidRDefault="0086767B" w:rsidP="0086767B">
            <w:pPr>
              <w:shd w:val="clear" w:color="auto" w:fill="FFFFFF" w:themeFill="background1"/>
              <w:jc w:val="center"/>
              <w:rPr>
                <w:rFonts w:ascii="Times New Roman" w:hAnsi="Times New Roman"/>
                <w:sz w:val="28"/>
                <w:szCs w:val="28"/>
              </w:rPr>
            </w:pPr>
            <w:r>
              <w:rPr>
                <w:rFonts w:ascii="Times New Roman" w:hAnsi="Times New Roman"/>
                <w:sz w:val="28"/>
                <w:szCs w:val="28"/>
              </w:rPr>
              <w:lastRenderedPageBreak/>
              <w:t>7</w:t>
            </w:r>
            <w:r w:rsidRPr="00D8113D">
              <w:rPr>
                <w:rFonts w:ascii="Times New Roman" w:hAnsi="Times New Roman"/>
                <w:sz w:val="28"/>
                <w:szCs w:val="28"/>
              </w:rPr>
              <w:t>.</w:t>
            </w:r>
          </w:p>
        </w:tc>
        <w:tc>
          <w:tcPr>
            <w:tcW w:w="1384" w:type="dxa"/>
          </w:tcPr>
          <w:p w:rsidR="0086767B" w:rsidRPr="00D8113D" w:rsidRDefault="0086767B" w:rsidP="0086767B">
            <w:pPr>
              <w:shd w:val="clear" w:color="auto" w:fill="FFFFFF" w:themeFill="background1"/>
              <w:jc w:val="center"/>
              <w:rPr>
                <w:rFonts w:ascii="Times New Roman" w:hAnsi="Times New Roman"/>
                <w:sz w:val="28"/>
                <w:szCs w:val="28"/>
                <w:lang w:val="kk-KZ"/>
              </w:rPr>
            </w:pPr>
            <w:r>
              <w:rPr>
                <w:rFonts w:ascii="Times New Roman" w:hAnsi="Times New Roman"/>
                <w:sz w:val="28"/>
                <w:szCs w:val="28"/>
              </w:rPr>
              <w:t>7-тармақтың 6</w:t>
            </w:r>
            <w:r w:rsidRPr="00A357DA">
              <w:rPr>
                <w:rFonts w:ascii="Times New Roman" w:hAnsi="Times New Roman"/>
                <w:sz w:val="28"/>
                <w:szCs w:val="28"/>
              </w:rPr>
              <w:t>-тармағы</w:t>
            </w:r>
          </w:p>
        </w:tc>
        <w:tc>
          <w:tcPr>
            <w:tcW w:w="4820" w:type="dxa"/>
          </w:tcPr>
          <w:p w:rsidR="0086767B" w:rsidRPr="00D8113D" w:rsidRDefault="0086767B" w:rsidP="0086767B">
            <w:pPr>
              <w:jc w:val="both"/>
              <w:rPr>
                <w:rFonts w:ascii="Times New Roman" w:hAnsi="Times New Roman"/>
                <w:sz w:val="28"/>
                <w:szCs w:val="28"/>
                <w:lang w:val="kk-KZ"/>
              </w:rPr>
            </w:pPr>
            <w:r>
              <w:rPr>
                <w:rFonts w:ascii="Times New Roman" w:hAnsi="Times New Roman"/>
                <w:sz w:val="28"/>
                <w:szCs w:val="28"/>
                <w:lang w:val="kk-KZ"/>
              </w:rPr>
              <w:t xml:space="preserve">    6</w:t>
            </w:r>
            <w:r w:rsidRPr="000F57BC">
              <w:rPr>
                <w:rFonts w:ascii="Times New Roman" w:hAnsi="Times New Roman"/>
                <w:sz w:val="28"/>
                <w:szCs w:val="28"/>
                <w:lang w:val="kk-KZ"/>
              </w:rPr>
              <w:t xml:space="preserve">) </w:t>
            </w:r>
            <w:r w:rsidRPr="000F57BC">
              <w:rPr>
                <w:rFonts w:ascii="Times New Roman" w:hAnsi="Times New Roman"/>
                <w:sz w:val="28"/>
                <w:szCs w:val="28"/>
              </w:rPr>
              <w:t>ірі кәсіпкерлік субъектілері</w:t>
            </w:r>
            <w:r>
              <w:rPr>
                <w:rFonts w:ascii="Times New Roman" w:hAnsi="Times New Roman"/>
                <w:sz w:val="28"/>
                <w:szCs w:val="28"/>
              </w:rPr>
              <w:t>.</w:t>
            </w:r>
          </w:p>
        </w:tc>
        <w:tc>
          <w:tcPr>
            <w:tcW w:w="4819" w:type="dxa"/>
          </w:tcPr>
          <w:p w:rsidR="0086767B" w:rsidRPr="0093502C" w:rsidRDefault="0086767B" w:rsidP="0086767B">
            <w:pPr>
              <w:ind w:firstLine="179"/>
              <w:jc w:val="both"/>
              <w:rPr>
                <w:rFonts w:ascii="Times New Roman" w:hAnsi="Times New Roman"/>
                <w:sz w:val="28"/>
                <w:szCs w:val="28"/>
                <w:lang w:val="kk-KZ"/>
              </w:rPr>
            </w:pPr>
            <w:r w:rsidRPr="0093502C">
              <w:rPr>
                <w:rFonts w:ascii="Times New Roman" w:hAnsi="Times New Roman"/>
                <w:sz w:val="28"/>
                <w:szCs w:val="28"/>
                <w:lang w:val="kk-KZ"/>
              </w:rPr>
              <w:t xml:space="preserve">6) </w:t>
            </w:r>
            <w:r w:rsidRPr="003F4F88">
              <w:rPr>
                <w:rFonts w:ascii="Times New Roman" w:hAnsi="Times New Roman"/>
                <w:b/>
                <w:sz w:val="28"/>
                <w:szCs w:val="28"/>
                <w:lang w:val="kk-KZ"/>
              </w:rPr>
              <w:t>жер қойнауын пайдаланушыларды қоспағанда,</w:t>
            </w:r>
            <w:r w:rsidRPr="0093502C">
              <w:rPr>
                <w:rFonts w:ascii="Times New Roman" w:hAnsi="Times New Roman"/>
                <w:sz w:val="28"/>
                <w:szCs w:val="28"/>
                <w:lang w:val="kk-KZ"/>
              </w:rPr>
              <w:t xml:space="preserve"> ірі кәсіпкерлік субъектілері.</w:t>
            </w:r>
          </w:p>
        </w:tc>
        <w:tc>
          <w:tcPr>
            <w:tcW w:w="3969" w:type="dxa"/>
          </w:tcPr>
          <w:p w:rsidR="0086767B" w:rsidRPr="0086767B" w:rsidRDefault="0086767B" w:rsidP="0086767B">
            <w:pPr>
              <w:shd w:val="clear" w:color="auto" w:fill="FFFFFF" w:themeFill="background1"/>
              <w:spacing w:line="240" w:lineRule="atLeast"/>
              <w:ind w:firstLine="313"/>
              <w:jc w:val="both"/>
              <w:rPr>
                <w:rFonts w:ascii="Times New Roman" w:hAnsi="Times New Roman"/>
                <w:sz w:val="28"/>
                <w:szCs w:val="28"/>
                <w:lang w:val="kk-KZ"/>
              </w:rPr>
            </w:pPr>
            <w:r w:rsidRPr="0086767B">
              <w:rPr>
                <w:rFonts w:ascii="Times New Roman" w:hAnsi="Times New Roman"/>
                <w:sz w:val="28"/>
                <w:szCs w:val="28"/>
                <w:lang w:val="kk-KZ"/>
              </w:rPr>
              <w:t>Жер қойнауын пайдаланушылар өндірістік және салық есебін</w:t>
            </w:r>
            <w:r>
              <w:rPr>
                <w:rFonts w:ascii="Times New Roman" w:hAnsi="Times New Roman"/>
                <w:sz w:val="28"/>
                <w:szCs w:val="28"/>
                <w:lang w:val="kk-KZ"/>
              </w:rPr>
              <w:t xml:space="preserve"> </w:t>
            </w:r>
            <w:r w:rsidRPr="0086767B">
              <w:rPr>
                <w:rFonts w:ascii="Times New Roman" w:hAnsi="Times New Roman"/>
                <w:sz w:val="28"/>
                <w:szCs w:val="28"/>
                <w:lang w:val="kk-KZ"/>
              </w:rPr>
              <w:t>салық заңнамасының және жер қойнауын пайдалану туралы заңнаманың ерекшеліктерін ескере отырып жүргізеді (келісімшарттар б</w:t>
            </w:r>
            <w:r>
              <w:rPr>
                <w:rFonts w:ascii="Times New Roman" w:hAnsi="Times New Roman"/>
                <w:sz w:val="28"/>
                <w:szCs w:val="28"/>
                <w:lang w:val="kk-KZ"/>
              </w:rPr>
              <w:t>ойынша бөлек есеп жүргізіледі).</w:t>
            </w:r>
          </w:p>
          <w:p w:rsidR="0086767B" w:rsidRPr="0086767B" w:rsidRDefault="0086767B" w:rsidP="0086767B">
            <w:pPr>
              <w:shd w:val="clear" w:color="auto" w:fill="FFFFFF" w:themeFill="background1"/>
              <w:spacing w:line="240" w:lineRule="atLeast"/>
              <w:ind w:firstLine="313"/>
              <w:jc w:val="both"/>
              <w:rPr>
                <w:rFonts w:ascii="Times New Roman" w:hAnsi="Times New Roman"/>
                <w:sz w:val="28"/>
                <w:szCs w:val="28"/>
                <w:lang w:val="kk-KZ"/>
              </w:rPr>
            </w:pPr>
            <w:r w:rsidRPr="0086767B">
              <w:rPr>
                <w:rFonts w:ascii="Times New Roman" w:hAnsi="Times New Roman"/>
                <w:sz w:val="28"/>
                <w:szCs w:val="28"/>
                <w:lang w:val="kk-KZ"/>
              </w:rPr>
              <w:t xml:space="preserve">Осыған байланысты, жер қойнауын </w:t>
            </w:r>
            <w:r>
              <w:rPr>
                <w:rFonts w:ascii="Times New Roman" w:hAnsi="Times New Roman"/>
                <w:sz w:val="28"/>
                <w:szCs w:val="28"/>
                <w:lang w:val="kk-KZ"/>
              </w:rPr>
              <w:t xml:space="preserve">пайдаланушылар бойынша </w:t>
            </w:r>
            <w:r w:rsidR="00552408">
              <w:rPr>
                <w:rFonts w:ascii="Times New Roman" w:hAnsi="Times New Roman"/>
                <w:sz w:val="28"/>
                <w:szCs w:val="28"/>
                <w:lang w:val="kk-KZ"/>
              </w:rPr>
              <w:t>деңгейлес</w:t>
            </w:r>
            <w:r>
              <w:rPr>
                <w:rFonts w:ascii="Times New Roman" w:hAnsi="Times New Roman"/>
                <w:sz w:val="28"/>
                <w:szCs w:val="28"/>
                <w:lang w:val="kk-KZ"/>
              </w:rPr>
              <w:t xml:space="preserve"> </w:t>
            </w:r>
            <w:r w:rsidRPr="0086767B">
              <w:rPr>
                <w:rFonts w:ascii="Times New Roman" w:hAnsi="Times New Roman"/>
                <w:sz w:val="28"/>
                <w:szCs w:val="28"/>
                <w:lang w:val="kk-KZ"/>
              </w:rPr>
              <w:t>мониторинг</w:t>
            </w:r>
            <w:r>
              <w:rPr>
                <w:rFonts w:ascii="Times New Roman" w:hAnsi="Times New Roman"/>
                <w:sz w:val="28"/>
                <w:szCs w:val="28"/>
                <w:lang w:val="kk-KZ"/>
              </w:rPr>
              <w:t xml:space="preserve"> </w:t>
            </w:r>
            <w:r w:rsidRPr="0086767B">
              <w:rPr>
                <w:rFonts w:ascii="Times New Roman" w:hAnsi="Times New Roman"/>
                <w:sz w:val="28"/>
                <w:szCs w:val="28"/>
                <w:lang w:val="kk-KZ"/>
              </w:rPr>
              <w:t>ішкі бақылау жүйесіне қатысты ережелерді ескере отырып жүргізілуі тиіс.</w:t>
            </w:r>
          </w:p>
        </w:tc>
      </w:tr>
      <w:tr w:rsidR="005416EE" w:rsidRPr="00D741C3" w:rsidTr="005D58B2">
        <w:trPr>
          <w:trHeight w:val="693"/>
        </w:trPr>
        <w:tc>
          <w:tcPr>
            <w:tcW w:w="567" w:type="dxa"/>
          </w:tcPr>
          <w:p w:rsidR="00A81296" w:rsidRPr="00D8113D" w:rsidRDefault="004740ED" w:rsidP="00A81296">
            <w:pPr>
              <w:shd w:val="clear" w:color="auto" w:fill="FFFFFF" w:themeFill="background1"/>
              <w:jc w:val="center"/>
              <w:rPr>
                <w:rFonts w:ascii="Times New Roman" w:hAnsi="Times New Roman"/>
                <w:sz w:val="28"/>
                <w:szCs w:val="28"/>
              </w:rPr>
            </w:pPr>
            <w:r>
              <w:rPr>
                <w:rFonts w:ascii="Times New Roman" w:hAnsi="Times New Roman"/>
                <w:sz w:val="28"/>
                <w:szCs w:val="28"/>
              </w:rPr>
              <w:t>8</w:t>
            </w:r>
            <w:r w:rsidR="00A81296" w:rsidRPr="00D8113D">
              <w:rPr>
                <w:rFonts w:ascii="Times New Roman" w:hAnsi="Times New Roman"/>
                <w:sz w:val="28"/>
                <w:szCs w:val="28"/>
              </w:rPr>
              <w:t>.</w:t>
            </w:r>
          </w:p>
        </w:tc>
        <w:tc>
          <w:tcPr>
            <w:tcW w:w="1384" w:type="dxa"/>
          </w:tcPr>
          <w:p w:rsidR="00A81296" w:rsidRPr="00D8113D" w:rsidRDefault="00A357DA" w:rsidP="005D58B2">
            <w:pPr>
              <w:shd w:val="clear" w:color="auto" w:fill="FFFFFF" w:themeFill="background1"/>
              <w:jc w:val="center"/>
              <w:rPr>
                <w:rFonts w:ascii="Times New Roman" w:hAnsi="Times New Roman"/>
                <w:sz w:val="28"/>
                <w:szCs w:val="28"/>
                <w:lang w:val="kk-KZ"/>
              </w:rPr>
            </w:pPr>
            <w:r>
              <w:rPr>
                <w:rFonts w:ascii="Times New Roman" w:hAnsi="Times New Roman"/>
                <w:sz w:val="28"/>
                <w:szCs w:val="28"/>
                <w:lang w:val="kk-KZ"/>
              </w:rPr>
              <w:t>11</w:t>
            </w:r>
            <w:r w:rsidRPr="00D8113D">
              <w:rPr>
                <w:rFonts w:ascii="Times New Roman" w:hAnsi="Times New Roman"/>
                <w:sz w:val="28"/>
                <w:szCs w:val="28"/>
              </w:rPr>
              <w:t>-тармақ</w:t>
            </w:r>
          </w:p>
        </w:tc>
        <w:tc>
          <w:tcPr>
            <w:tcW w:w="4820" w:type="dxa"/>
          </w:tcPr>
          <w:p w:rsidR="00A357DA" w:rsidRPr="00A357DA" w:rsidRDefault="00A357DA" w:rsidP="00A357DA">
            <w:pPr>
              <w:pStyle w:val="a5"/>
              <w:spacing w:before="0" w:beforeAutospacing="0" w:after="0" w:afterAutospacing="0"/>
              <w:ind w:firstLine="316"/>
              <w:jc w:val="both"/>
              <w:rPr>
                <w:sz w:val="28"/>
                <w:szCs w:val="28"/>
              </w:rPr>
            </w:pPr>
            <w:r w:rsidRPr="00A357DA">
              <w:rPr>
                <w:sz w:val="28"/>
                <w:szCs w:val="28"/>
              </w:rPr>
              <w:t>11. Жоба алдындағы жұмыс барысында мыналар:</w:t>
            </w:r>
          </w:p>
          <w:p w:rsidR="00A357DA" w:rsidRPr="00A357DA" w:rsidRDefault="00A357DA" w:rsidP="00A357DA">
            <w:pPr>
              <w:pStyle w:val="a5"/>
              <w:spacing w:before="0" w:beforeAutospacing="0" w:after="0" w:afterAutospacing="0"/>
              <w:jc w:val="both"/>
              <w:rPr>
                <w:sz w:val="28"/>
                <w:szCs w:val="28"/>
              </w:rPr>
            </w:pPr>
            <w:r>
              <w:rPr>
                <w:sz w:val="28"/>
                <w:szCs w:val="28"/>
              </w:rPr>
              <w:t>     </w:t>
            </w:r>
            <w:r w:rsidRPr="00A357DA">
              <w:rPr>
                <w:sz w:val="28"/>
                <w:szCs w:val="28"/>
              </w:rPr>
              <w:t xml:space="preserve">бастапқы құжаттарды, салықтық тіркелімдерін </w:t>
            </w:r>
            <w:r w:rsidRPr="00A357DA">
              <w:rPr>
                <w:b/>
                <w:sz w:val="28"/>
                <w:szCs w:val="28"/>
              </w:rPr>
              <w:t>және</w:t>
            </w:r>
            <w:r w:rsidRPr="00A357DA">
              <w:rPr>
                <w:sz w:val="28"/>
                <w:szCs w:val="28"/>
              </w:rPr>
              <w:t xml:space="preserve"> бухгалтерлік есепке алу тіркелімдерін, әрбір салық </w:t>
            </w:r>
            <w:r w:rsidRPr="00A357DA">
              <w:rPr>
                <w:b/>
                <w:sz w:val="28"/>
                <w:szCs w:val="28"/>
              </w:rPr>
              <w:lastRenderedPageBreak/>
              <w:t>және трансферттік баға белгілеу</w:t>
            </w:r>
            <w:r w:rsidRPr="00A357DA">
              <w:rPr>
                <w:sz w:val="28"/>
                <w:szCs w:val="28"/>
              </w:rPr>
              <w:t xml:space="preserve"> бойынша салық есептілігінің нысандарын ұсынуға;</w:t>
            </w:r>
          </w:p>
          <w:p w:rsidR="00A357DA" w:rsidRPr="00A357DA" w:rsidRDefault="00A357DA" w:rsidP="00A357DA">
            <w:pPr>
              <w:pStyle w:val="a5"/>
              <w:spacing w:before="0" w:beforeAutospacing="0" w:after="0" w:afterAutospacing="0"/>
              <w:jc w:val="both"/>
              <w:rPr>
                <w:sz w:val="28"/>
                <w:szCs w:val="28"/>
              </w:rPr>
            </w:pPr>
            <w:r>
              <w:rPr>
                <w:sz w:val="28"/>
                <w:szCs w:val="28"/>
              </w:rPr>
              <w:t>     </w:t>
            </w:r>
            <w:r w:rsidRPr="00A357DA">
              <w:rPr>
                <w:sz w:val="28"/>
                <w:szCs w:val="28"/>
              </w:rPr>
              <w:t>салық төлеушінің бухгалтерлік есепті, салықтық және басқа да есепке алуды ұйымдастыруы және жүргізуі үшін пайдаланатын ақпараттық жүйелері (бағдарламалары), оларды автоматтандыру және өзара іс-қимыл деңгейі;</w:t>
            </w:r>
          </w:p>
          <w:p w:rsidR="00A357DA" w:rsidRPr="00A357DA" w:rsidRDefault="00A357DA" w:rsidP="00A357DA">
            <w:pPr>
              <w:pStyle w:val="a5"/>
              <w:spacing w:before="0" w:beforeAutospacing="0" w:after="0" w:afterAutospacing="0"/>
              <w:jc w:val="both"/>
              <w:rPr>
                <w:sz w:val="28"/>
                <w:szCs w:val="28"/>
              </w:rPr>
            </w:pPr>
            <w:r>
              <w:rPr>
                <w:sz w:val="28"/>
                <w:szCs w:val="28"/>
              </w:rPr>
              <w:t>     </w:t>
            </w:r>
            <w:r w:rsidRPr="00A357DA">
              <w:rPr>
                <w:sz w:val="28"/>
                <w:szCs w:val="28"/>
              </w:rPr>
              <w:t>салықтық есепке алу саласындағы ІБЖ оның ішінде автоматтандыру деңгейі;</w:t>
            </w:r>
          </w:p>
          <w:p w:rsidR="00A81296" w:rsidRPr="00A357DA" w:rsidRDefault="00A357DA" w:rsidP="00A81296">
            <w:pPr>
              <w:pStyle w:val="a5"/>
              <w:spacing w:before="0" w:beforeAutospacing="0" w:after="0" w:afterAutospacing="0"/>
              <w:jc w:val="both"/>
              <w:rPr>
                <w:rStyle w:val="s0"/>
                <w:b/>
                <w:color w:val="auto"/>
                <w:sz w:val="28"/>
                <w:szCs w:val="28"/>
              </w:rPr>
            </w:pPr>
            <w:r w:rsidRPr="00A357DA">
              <w:rPr>
                <w:b/>
                <w:sz w:val="28"/>
                <w:szCs w:val="28"/>
              </w:rPr>
              <w:t>     салық міндеттемелерінің орындалуына әсер ететін, оның ішінде талап қоюдың ескіру мерзімі шегінде тексерілмеген кезеңдер үшін трансферттік баға белгілеу бойынша тарихи деректер зерделенеді.</w:t>
            </w:r>
          </w:p>
        </w:tc>
        <w:tc>
          <w:tcPr>
            <w:tcW w:w="4819" w:type="dxa"/>
          </w:tcPr>
          <w:p w:rsidR="003F4F88" w:rsidRDefault="0093502C" w:rsidP="003F4F88">
            <w:pPr>
              <w:pStyle w:val="a5"/>
              <w:spacing w:before="0" w:beforeAutospacing="0" w:after="0" w:afterAutospacing="0"/>
              <w:ind w:firstLine="316"/>
              <w:jc w:val="both"/>
              <w:rPr>
                <w:sz w:val="28"/>
                <w:szCs w:val="28"/>
              </w:rPr>
            </w:pPr>
            <w:r w:rsidRPr="0093502C">
              <w:rPr>
                <w:sz w:val="28"/>
                <w:szCs w:val="28"/>
              </w:rPr>
              <w:lastRenderedPageBreak/>
              <w:t xml:space="preserve">11. </w:t>
            </w:r>
            <w:r w:rsidR="003F4F88" w:rsidRPr="00A357DA">
              <w:rPr>
                <w:sz w:val="28"/>
                <w:szCs w:val="28"/>
              </w:rPr>
              <w:t>Жоба алдындағы жұмыс барысында мыналар:</w:t>
            </w:r>
          </w:p>
          <w:p w:rsidR="003F4F88" w:rsidRDefault="003F4F88" w:rsidP="003F4F88">
            <w:pPr>
              <w:pStyle w:val="a5"/>
              <w:spacing w:before="0" w:beforeAutospacing="0" w:after="0" w:afterAutospacing="0"/>
              <w:ind w:firstLine="316"/>
              <w:jc w:val="both"/>
              <w:rPr>
                <w:sz w:val="28"/>
                <w:szCs w:val="28"/>
              </w:rPr>
            </w:pPr>
            <w:r w:rsidRPr="003F4F88">
              <w:rPr>
                <w:sz w:val="28"/>
                <w:szCs w:val="28"/>
              </w:rPr>
              <w:t>бастапқы құж</w:t>
            </w:r>
            <w:r>
              <w:rPr>
                <w:sz w:val="28"/>
                <w:szCs w:val="28"/>
              </w:rPr>
              <w:t xml:space="preserve">аттарды, салықтық тіркелімдерін, </w:t>
            </w:r>
            <w:r w:rsidRPr="003F4F88">
              <w:rPr>
                <w:sz w:val="28"/>
                <w:szCs w:val="28"/>
              </w:rPr>
              <w:t>бухгал</w:t>
            </w:r>
            <w:r w:rsidR="00240C83">
              <w:rPr>
                <w:sz w:val="28"/>
                <w:szCs w:val="28"/>
              </w:rPr>
              <w:t>терлік есепке алу тіркелімдерін</w:t>
            </w:r>
            <w:r w:rsidR="00240C83">
              <w:rPr>
                <w:sz w:val="28"/>
                <w:szCs w:val="28"/>
                <w:lang w:val="kk-KZ"/>
              </w:rPr>
              <w:t xml:space="preserve"> </w:t>
            </w:r>
            <w:r w:rsidR="00240C83" w:rsidRPr="00240C83">
              <w:rPr>
                <w:b/>
                <w:sz w:val="28"/>
                <w:szCs w:val="28"/>
                <w:lang w:val="kk-KZ"/>
              </w:rPr>
              <w:t>және</w:t>
            </w:r>
            <w:r w:rsidRPr="003F4F88">
              <w:rPr>
                <w:sz w:val="28"/>
                <w:szCs w:val="28"/>
              </w:rPr>
              <w:t xml:space="preserve"> әрбір салық </w:t>
            </w:r>
            <w:r w:rsidRPr="003F4F88">
              <w:rPr>
                <w:sz w:val="28"/>
                <w:szCs w:val="28"/>
              </w:rPr>
              <w:lastRenderedPageBreak/>
              <w:t>бойынша салық есептілігінің нысандарын ұсынуға;</w:t>
            </w:r>
          </w:p>
          <w:p w:rsidR="005D58B2" w:rsidRDefault="005D58B2" w:rsidP="003F4F88">
            <w:pPr>
              <w:pStyle w:val="a5"/>
              <w:spacing w:before="0" w:beforeAutospacing="0" w:after="0" w:afterAutospacing="0"/>
              <w:ind w:firstLine="316"/>
              <w:jc w:val="both"/>
              <w:rPr>
                <w:sz w:val="28"/>
                <w:szCs w:val="28"/>
              </w:rPr>
            </w:pPr>
          </w:p>
          <w:p w:rsidR="003F4F88" w:rsidRPr="00A357DA" w:rsidRDefault="003F4F88" w:rsidP="003F4F88">
            <w:pPr>
              <w:pStyle w:val="a5"/>
              <w:spacing w:before="0" w:beforeAutospacing="0" w:after="0" w:afterAutospacing="0"/>
              <w:jc w:val="both"/>
              <w:rPr>
                <w:sz w:val="28"/>
                <w:szCs w:val="28"/>
              </w:rPr>
            </w:pPr>
            <w:r>
              <w:rPr>
                <w:sz w:val="28"/>
                <w:szCs w:val="28"/>
              </w:rPr>
              <w:t>     </w:t>
            </w:r>
            <w:r w:rsidRPr="00A357DA">
              <w:rPr>
                <w:sz w:val="28"/>
                <w:szCs w:val="28"/>
              </w:rPr>
              <w:t>салық төлеушінің бухгалтерлік есепті, салықтық және басқа да есепке алуды ұйымдастыруы және жүргізуі үшін пайдаланатын ақпараттық жүйелері (бағдарламалары), оларды автоматтандыру және өзара іс-қимыл деңгейі;</w:t>
            </w:r>
          </w:p>
          <w:p w:rsidR="005D58B2" w:rsidRDefault="003F4F88" w:rsidP="00B83A95">
            <w:pPr>
              <w:pStyle w:val="a5"/>
              <w:spacing w:before="0" w:beforeAutospacing="0" w:after="0" w:afterAutospacing="0"/>
              <w:ind w:left="37" w:firstLine="316"/>
              <w:jc w:val="both"/>
              <w:rPr>
                <w:sz w:val="28"/>
                <w:szCs w:val="28"/>
              </w:rPr>
            </w:pPr>
            <w:r w:rsidRPr="00A357DA">
              <w:rPr>
                <w:sz w:val="28"/>
                <w:szCs w:val="28"/>
              </w:rPr>
              <w:t>ІБЖ</w:t>
            </w:r>
            <w:r w:rsidR="0093502C" w:rsidRPr="0093502C">
              <w:rPr>
                <w:sz w:val="28"/>
                <w:szCs w:val="28"/>
              </w:rPr>
              <w:t>, оның ішінде автоматтандыру деңгейі.</w:t>
            </w:r>
          </w:p>
          <w:p w:rsidR="00A81296" w:rsidRPr="003F4F88" w:rsidRDefault="0093502C" w:rsidP="00240C83">
            <w:pPr>
              <w:pStyle w:val="a5"/>
              <w:spacing w:before="0" w:beforeAutospacing="0" w:after="0" w:afterAutospacing="0"/>
              <w:ind w:left="37" w:firstLine="316"/>
              <w:jc w:val="both"/>
              <w:rPr>
                <w:rStyle w:val="s0"/>
                <w:color w:val="auto"/>
                <w:sz w:val="28"/>
                <w:szCs w:val="28"/>
              </w:rPr>
            </w:pPr>
            <w:r w:rsidRPr="0093502C">
              <w:rPr>
                <w:sz w:val="28"/>
                <w:szCs w:val="28"/>
              </w:rPr>
              <w:br/>
            </w:r>
            <w:r w:rsidR="00B83A95">
              <w:rPr>
                <w:b/>
                <w:sz w:val="28"/>
                <w:szCs w:val="28"/>
              </w:rPr>
              <w:t xml:space="preserve">   </w:t>
            </w:r>
            <w:r w:rsidRPr="00B83A95">
              <w:rPr>
                <w:b/>
                <w:sz w:val="28"/>
                <w:szCs w:val="28"/>
              </w:rPr>
              <w:t>Алып таста</w:t>
            </w:r>
            <w:r w:rsidR="00240C83">
              <w:rPr>
                <w:b/>
                <w:sz w:val="28"/>
                <w:szCs w:val="28"/>
                <w:lang w:val="kk-KZ"/>
              </w:rPr>
              <w:t>лсын</w:t>
            </w:r>
            <w:r w:rsidRPr="00B83A95">
              <w:rPr>
                <w:b/>
                <w:sz w:val="28"/>
                <w:szCs w:val="28"/>
              </w:rPr>
              <w:t>.</w:t>
            </w:r>
          </w:p>
        </w:tc>
        <w:tc>
          <w:tcPr>
            <w:tcW w:w="3969" w:type="dxa"/>
          </w:tcPr>
          <w:p w:rsidR="005234F5" w:rsidRPr="005234F5" w:rsidRDefault="005234F5" w:rsidP="008511B9">
            <w:pPr>
              <w:shd w:val="clear" w:color="auto" w:fill="FFFFFF" w:themeFill="background1"/>
              <w:ind w:firstLine="313"/>
              <w:jc w:val="both"/>
              <w:rPr>
                <w:rFonts w:ascii="Times New Roman" w:hAnsi="Times New Roman"/>
                <w:sz w:val="28"/>
                <w:szCs w:val="28"/>
                <w:lang w:val="kk-KZ"/>
              </w:rPr>
            </w:pPr>
            <w:r w:rsidRPr="005234F5">
              <w:rPr>
                <w:rFonts w:ascii="Times New Roman" w:hAnsi="Times New Roman"/>
                <w:sz w:val="28"/>
                <w:szCs w:val="28"/>
                <w:lang w:val="kk-KZ"/>
              </w:rPr>
              <w:lastRenderedPageBreak/>
              <w:t xml:space="preserve">Жоба алдындағы жұмыстар кезеңінде талап қою мерзімі шегіндегі тексерілмеген кезеңдер бойынша, соның ішінде трансферттік баға </w:t>
            </w:r>
            <w:r w:rsidRPr="005234F5">
              <w:rPr>
                <w:rFonts w:ascii="Times New Roman" w:hAnsi="Times New Roman"/>
                <w:sz w:val="28"/>
                <w:szCs w:val="28"/>
                <w:lang w:val="kk-KZ"/>
              </w:rPr>
              <w:lastRenderedPageBreak/>
              <w:t xml:space="preserve">белгілеуге қатысты, салықтық міндеттемелердің орындалуына әсер ететін тарихи деректерді зерделеуді алып тастау ұсынылады, </w:t>
            </w:r>
            <w:r w:rsidR="00240C83">
              <w:rPr>
                <w:rFonts w:ascii="Times New Roman" w:hAnsi="Times New Roman"/>
                <w:sz w:val="28"/>
                <w:szCs w:val="28"/>
                <w:lang w:val="kk-KZ"/>
              </w:rPr>
              <w:t>мына</w:t>
            </w:r>
            <w:r w:rsidRPr="005234F5">
              <w:rPr>
                <w:rFonts w:ascii="Times New Roman" w:hAnsi="Times New Roman"/>
                <w:sz w:val="28"/>
                <w:szCs w:val="28"/>
                <w:lang w:val="kk-KZ"/>
              </w:rPr>
              <w:t xml:space="preserve"> себептер бойынша:</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1) </w:t>
            </w:r>
            <w:r w:rsidR="005234F5" w:rsidRPr="005234F5">
              <w:rPr>
                <w:rFonts w:ascii="Times New Roman" w:hAnsi="Times New Roman"/>
                <w:sz w:val="28"/>
                <w:szCs w:val="28"/>
                <w:lang w:val="kk-KZ"/>
              </w:rPr>
              <w:t xml:space="preserve">Пилоттық жобаны іске асыру тәжірибесі көрсеткендей, тарихи деректерді зерделеу </w:t>
            </w:r>
            <w:r w:rsidR="00552408">
              <w:rPr>
                <w:rFonts w:ascii="Times New Roman" w:hAnsi="Times New Roman"/>
                <w:sz w:val="28"/>
                <w:szCs w:val="28"/>
                <w:lang w:val="kk-KZ"/>
              </w:rPr>
              <w:t>деңгейлес</w:t>
            </w:r>
            <w:r w:rsidR="005234F5" w:rsidRPr="005234F5">
              <w:rPr>
                <w:rFonts w:ascii="Times New Roman" w:hAnsi="Times New Roman"/>
                <w:sz w:val="28"/>
                <w:szCs w:val="28"/>
                <w:lang w:val="kk-KZ"/>
              </w:rPr>
              <w:t xml:space="preserve"> мониторингті</w:t>
            </w:r>
            <w:r>
              <w:rPr>
                <w:rFonts w:ascii="Times New Roman" w:hAnsi="Times New Roman"/>
                <w:sz w:val="28"/>
                <w:szCs w:val="28"/>
                <w:lang w:val="kk-KZ"/>
              </w:rPr>
              <w:t xml:space="preserve"> енгізу үдерісіне әсер етпейді. </w:t>
            </w:r>
            <w:r w:rsidR="005234F5" w:rsidRPr="005234F5">
              <w:rPr>
                <w:rFonts w:ascii="Times New Roman" w:hAnsi="Times New Roman"/>
                <w:sz w:val="28"/>
                <w:szCs w:val="28"/>
                <w:lang w:val="kk-KZ"/>
              </w:rPr>
              <w:t xml:space="preserve">Өзара іс-қимыл туралы жасалған келісім шеңберінде Комитет пен Қатысушы іс-шаралардың тізбесін, іске асыру мерзімдерін және жауапты тұлғаларды көрсете отырып, жол картасын бекітеді, сондай-ақ </w:t>
            </w:r>
            <w:r w:rsidR="00240C83">
              <w:rPr>
                <w:rFonts w:ascii="Times New Roman" w:hAnsi="Times New Roman"/>
                <w:sz w:val="28"/>
                <w:szCs w:val="28"/>
                <w:lang w:val="kk-KZ"/>
              </w:rPr>
              <w:t>Қағидаларға</w:t>
            </w:r>
            <w:r w:rsidR="005234F5" w:rsidRPr="005234F5">
              <w:rPr>
                <w:rFonts w:ascii="Times New Roman" w:hAnsi="Times New Roman"/>
                <w:sz w:val="28"/>
                <w:szCs w:val="28"/>
                <w:lang w:val="kk-KZ"/>
              </w:rPr>
              <w:t xml:space="preserve"> сәйкес Қатысушының бизнеc-процестерін, ақпараттық жүйелерін және ішкі бақылау жүйесін зерттеп, диагностика жүргізеді, Қатысушының қызметінің технологиялық схемасын зерделейді және өзге де іс-шараларды орындайды, бұл жоба алдындағы жұмысты табысты аяқтау үшін </w:t>
            </w:r>
            <w:r w:rsidR="005234F5" w:rsidRPr="005234F5">
              <w:rPr>
                <w:rFonts w:ascii="Times New Roman" w:hAnsi="Times New Roman"/>
                <w:sz w:val="28"/>
                <w:szCs w:val="28"/>
                <w:lang w:val="kk-KZ"/>
              </w:rPr>
              <w:lastRenderedPageBreak/>
              <w:t>жеткілікті болып табылады;</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2) </w:t>
            </w:r>
            <w:r w:rsidR="005234F5" w:rsidRPr="005234F5">
              <w:rPr>
                <w:rFonts w:ascii="Times New Roman" w:hAnsi="Times New Roman"/>
                <w:sz w:val="28"/>
                <w:szCs w:val="28"/>
                <w:lang w:val="kk-KZ"/>
              </w:rPr>
              <w:t xml:space="preserve">Тарихи деректерді зерделеудің негізгі міндеттерінің бірі – салық төлеуден жалтарудың әртүрлі схемаларын анықтау және </w:t>
            </w:r>
            <w:r w:rsidR="00552408">
              <w:rPr>
                <w:rFonts w:ascii="Times New Roman" w:hAnsi="Times New Roman"/>
                <w:sz w:val="28"/>
                <w:szCs w:val="28"/>
                <w:lang w:val="kk-KZ"/>
              </w:rPr>
              <w:t>деңгейлес</w:t>
            </w:r>
            <w:r w:rsidR="005234F5" w:rsidRPr="005234F5">
              <w:rPr>
                <w:rFonts w:ascii="Times New Roman" w:hAnsi="Times New Roman"/>
                <w:sz w:val="28"/>
                <w:szCs w:val="28"/>
                <w:lang w:val="kk-KZ"/>
              </w:rPr>
              <w:t xml:space="preserve"> мониторингке кіргеннен кейін осындай жағдайларды болдырмау, сондай-ақ салық төлеушінің адалдығын бағалау болып табылады, өйткені </w:t>
            </w:r>
            <w:r w:rsidR="00552408">
              <w:rPr>
                <w:rFonts w:ascii="Times New Roman" w:hAnsi="Times New Roman"/>
                <w:sz w:val="28"/>
                <w:szCs w:val="28"/>
                <w:lang w:val="kk-KZ"/>
              </w:rPr>
              <w:t>деңгейлес</w:t>
            </w:r>
            <w:r w:rsidR="005234F5" w:rsidRPr="005234F5">
              <w:rPr>
                <w:rFonts w:ascii="Times New Roman" w:hAnsi="Times New Roman"/>
                <w:sz w:val="28"/>
                <w:szCs w:val="28"/>
                <w:lang w:val="kk-KZ"/>
              </w:rPr>
              <w:t xml:space="preserve"> мониторингке кіру тұжырымдамасы салық төлеушінің мінсіз беделіне және мемлекет</w:t>
            </w:r>
            <w:r>
              <w:rPr>
                <w:rFonts w:ascii="Times New Roman" w:hAnsi="Times New Roman"/>
                <w:sz w:val="28"/>
                <w:szCs w:val="28"/>
                <w:lang w:val="kk-KZ"/>
              </w:rPr>
              <w:t xml:space="preserve"> тарапынан сенімге негізделген.</w:t>
            </w:r>
          </w:p>
          <w:p w:rsidR="005234F5" w:rsidRPr="005234F5" w:rsidRDefault="005234F5" w:rsidP="008511B9">
            <w:pPr>
              <w:shd w:val="clear" w:color="auto" w:fill="FFFFFF" w:themeFill="background1"/>
              <w:ind w:firstLine="313"/>
              <w:jc w:val="both"/>
              <w:rPr>
                <w:rFonts w:ascii="Times New Roman" w:hAnsi="Times New Roman"/>
                <w:sz w:val="28"/>
                <w:szCs w:val="28"/>
                <w:lang w:val="kk-KZ"/>
              </w:rPr>
            </w:pPr>
            <w:r w:rsidRPr="005234F5">
              <w:rPr>
                <w:rFonts w:ascii="Times New Roman" w:hAnsi="Times New Roman"/>
                <w:sz w:val="28"/>
                <w:szCs w:val="28"/>
                <w:lang w:val="kk-KZ"/>
              </w:rPr>
              <w:t>Пилоттық жоба тәжірибесі көрсеткендей, ірі салық төлеушілер бойынша т</w:t>
            </w:r>
            <w:r w:rsidR="008511B9">
              <w:rPr>
                <w:rFonts w:ascii="Times New Roman" w:hAnsi="Times New Roman"/>
                <w:sz w:val="28"/>
                <w:szCs w:val="28"/>
                <w:lang w:val="kk-KZ"/>
              </w:rPr>
              <w:t xml:space="preserve">арихи деректерді зерделеу </w:t>
            </w:r>
            <w:r w:rsidRPr="005234F5">
              <w:rPr>
                <w:rFonts w:ascii="Times New Roman" w:hAnsi="Times New Roman"/>
                <w:sz w:val="28"/>
                <w:szCs w:val="28"/>
                <w:lang w:val="kk-KZ"/>
              </w:rPr>
              <w:t>барысында салықты азайту схемалары, жалған кәсіпорындармен өзара есеп айырысулар және т.б. фактілер анықталған жоқ, барлық бұзушылықтар әдіснамалық сипатта болды.</w:t>
            </w:r>
          </w:p>
          <w:p w:rsidR="005234F5" w:rsidRPr="005234F5" w:rsidRDefault="005234F5" w:rsidP="008511B9">
            <w:pPr>
              <w:shd w:val="clear" w:color="auto" w:fill="FFFFFF" w:themeFill="background1"/>
              <w:ind w:firstLine="313"/>
              <w:jc w:val="both"/>
              <w:rPr>
                <w:rFonts w:ascii="Times New Roman" w:hAnsi="Times New Roman"/>
                <w:sz w:val="28"/>
                <w:szCs w:val="28"/>
                <w:lang w:val="kk-KZ"/>
              </w:rPr>
            </w:pPr>
            <w:r w:rsidRPr="005234F5">
              <w:rPr>
                <w:rFonts w:ascii="Times New Roman" w:hAnsi="Times New Roman"/>
                <w:sz w:val="28"/>
                <w:szCs w:val="28"/>
                <w:lang w:val="kk-KZ"/>
              </w:rPr>
              <w:t xml:space="preserve">Сонымен бірге пилоттық жоба кезеңінде салық </w:t>
            </w:r>
            <w:r w:rsidRPr="005234F5">
              <w:rPr>
                <w:rFonts w:ascii="Times New Roman" w:hAnsi="Times New Roman"/>
                <w:sz w:val="28"/>
                <w:szCs w:val="28"/>
                <w:lang w:val="kk-KZ"/>
              </w:rPr>
              <w:lastRenderedPageBreak/>
              <w:t>төлеушілер салық салуға байланысты барлық деректерді толық көлемде ашып көрсетті және бұл мәселеде қандай да бір кедергілер анықталған жоқ.</w:t>
            </w:r>
          </w:p>
          <w:p w:rsidR="005234F5" w:rsidRPr="005234F5" w:rsidRDefault="005234F5" w:rsidP="008511B9">
            <w:pPr>
              <w:shd w:val="clear" w:color="auto" w:fill="FFFFFF" w:themeFill="background1"/>
              <w:ind w:firstLine="313"/>
              <w:jc w:val="both"/>
              <w:rPr>
                <w:rFonts w:ascii="Times New Roman" w:hAnsi="Times New Roman"/>
                <w:sz w:val="28"/>
                <w:szCs w:val="28"/>
                <w:lang w:val="kk-KZ"/>
              </w:rPr>
            </w:pPr>
            <w:r w:rsidRPr="005234F5">
              <w:rPr>
                <w:rFonts w:ascii="Times New Roman" w:hAnsi="Times New Roman"/>
                <w:sz w:val="28"/>
                <w:szCs w:val="28"/>
                <w:lang w:val="kk-KZ"/>
              </w:rPr>
              <w:t>Осы ретте Комитет салық заңнамасына сәйкес талап қою мерзімі шегінде салықтық тексеру жүргізуге құқылы.</w:t>
            </w:r>
          </w:p>
          <w:p w:rsidR="005234F5" w:rsidRPr="005234F5" w:rsidRDefault="005234F5" w:rsidP="008511B9">
            <w:pPr>
              <w:shd w:val="clear" w:color="auto" w:fill="FFFFFF" w:themeFill="background1"/>
              <w:ind w:firstLine="313"/>
              <w:jc w:val="both"/>
              <w:rPr>
                <w:rFonts w:ascii="Times New Roman" w:hAnsi="Times New Roman"/>
                <w:sz w:val="28"/>
                <w:szCs w:val="28"/>
                <w:lang w:val="kk-KZ"/>
              </w:rPr>
            </w:pPr>
            <w:r w:rsidRPr="005234F5">
              <w:rPr>
                <w:rFonts w:ascii="Times New Roman" w:hAnsi="Times New Roman"/>
                <w:sz w:val="28"/>
                <w:szCs w:val="28"/>
                <w:lang w:val="kk-KZ"/>
              </w:rPr>
              <w:t xml:space="preserve">Жоғарыда </w:t>
            </w:r>
            <w:r w:rsidR="00240C83">
              <w:rPr>
                <w:rFonts w:ascii="Times New Roman" w:hAnsi="Times New Roman"/>
                <w:sz w:val="28"/>
                <w:szCs w:val="28"/>
                <w:lang w:val="kk-KZ"/>
              </w:rPr>
              <w:t>ж</w:t>
            </w:r>
            <w:r w:rsidRPr="005234F5">
              <w:rPr>
                <w:rFonts w:ascii="Times New Roman" w:hAnsi="Times New Roman"/>
                <w:sz w:val="28"/>
                <w:szCs w:val="28"/>
                <w:lang w:val="kk-KZ"/>
              </w:rPr>
              <w:t>а</w:t>
            </w:r>
            <w:r w:rsidR="00240C83">
              <w:rPr>
                <w:rFonts w:ascii="Times New Roman" w:hAnsi="Times New Roman"/>
                <w:sz w:val="28"/>
                <w:szCs w:val="28"/>
                <w:lang w:val="kk-KZ"/>
              </w:rPr>
              <w:t>з</w:t>
            </w:r>
            <w:r w:rsidRPr="005234F5">
              <w:rPr>
                <w:rFonts w:ascii="Times New Roman" w:hAnsi="Times New Roman"/>
                <w:sz w:val="28"/>
                <w:szCs w:val="28"/>
                <w:lang w:val="kk-KZ"/>
              </w:rPr>
              <w:t>ылғандарды ескере отырып, тарихи деректерді зерделеу орынсыз деп есептеледі.</w:t>
            </w:r>
          </w:p>
          <w:p w:rsidR="005234F5" w:rsidRPr="005234F5" w:rsidRDefault="008511B9" w:rsidP="008511B9">
            <w:pPr>
              <w:shd w:val="clear" w:color="auto" w:fill="FFFFFF" w:themeFill="background1"/>
              <w:ind w:firstLine="313"/>
              <w:jc w:val="both"/>
              <w:rPr>
                <w:rFonts w:ascii="Times New Roman" w:hAnsi="Times New Roman"/>
                <w:sz w:val="28"/>
                <w:szCs w:val="28"/>
                <w:lang w:val="kk-KZ"/>
              </w:rPr>
            </w:pPr>
            <w:r>
              <w:rPr>
                <w:rFonts w:ascii="Times New Roman" w:hAnsi="Times New Roman"/>
                <w:sz w:val="28"/>
                <w:szCs w:val="28"/>
                <w:lang w:val="kk-KZ"/>
              </w:rPr>
              <w:t xml:space="preserve">(Анықтама үшін: </w:t>
            </w:r>
            <w:r w:rsidR="005234F5" w:rsidRPr="005234F5">
              <w:rPr>
                <w:rFonts w:ascii="Times New Roman" w:hAnsi="Times New Roman"/>
                <w:sz w:val="28"/>
                <w:szCs w:val="28"/>
                <w:lang w:val="kk-KZ"/>
              </w:rPr>
              <w:t>7-тармаққа сәйкес Пилоттық жобаның қатысушылары болып табылады:</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1) </w:t>
            </w:r>
            <w:r w:rsidR="005234F5" w:rsidRPr="005234F5">
              <w:rPr>
                <w:rFonts w:ascii="Times New Roman" w:hAnsi="Times New Roman"/>
                <w:sz w:val="28"/>
                <w:szCs w:val="28"/>
                <w:lang w:val="kk-KZ"/>
              </w:rPr>
              <w:t>мемлекеттік кәсіпорындарды қоспағанда, коммерциялық ұйымдар нысанындағы салық төлеушілер, олар өтініш берген күнгі өзара іс-қимыл туралы келісім жасасуға қойылатын келесі талаптарға бір мезгілде сәйкес келуге тиіс:</w:t>
            </w:r>
          </w:p>
          <w:p w:rsidR="005234F5" w:rsidRPr="005234F5" w:rsidRDefault="005234F5" w:rsidP="008511B9">
            <w:pPr>
              <w:shd w:val="clear" w:color="auto" w:fill="FFFFFF" w:themeFill="background1"/>
              <w:ind w:firstLine="313"/>
              <w:jc w:val="both"/>
              <w:rPr>
                <w:rFonts w:ascii="Times New Roman" w:hAnsi="Times New Roman"/>
                <w:sz w:val="28"/>
                <w:szCs w:val="28"/>
                <w:lang w:val="kk-KZ"/>
              </w:rPr>
            </w:pPr>
            <w:r w:rsidRPr="005234F5">
              <w:rPr>
                <w:rFonts w:ascii="Times New Roman" w:hAnsi="Times New Roman"/>
                <w:sz w:val="28"/>
                <w:szCs w:val="28"/>
                <w:lang w:val="kk-KZ"/>
              </w:rPr>
              <w:t xml:space="preserve">корпоративтік табыс салығы бойынша декларацияға сәйкес өтініш берілген жылдан </w:t>
            </w:r>
            <w:r w:rsidRPr="005234F5">
              <w:rPr>
                <w:rFonts w:ascii="Times New Roman" w:hAnsi="Times New Roman"/>
                <w:sz w:val="28"/>
                <w:szCs w:val="28"/>
                <w:lang w:val="kk-KZ"/>
              </w:rPr>
              <w:lastRenderedPageBreak/>
              <w:t>бұрынғы жылдың соңындағы негізгі құралдардың баланстық құны республикалық бюджет туралы заңмен белгіленген және өтініш берілген жылдың соңында қолданыста болған айлық есептік көрсеткіштің кемінде 325 000 еселенген мөлшерін құрауы тиіс;</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 xml:space="preserve"> өтініш берілген жылдың алдындағы күнтізбелік жылы салық төлеуші төлеген салықтар мен өзге де міндетті төлемдердің және әлеуметтік төлемдердің сомасы (қосылған құн салығының қайтарылуын есепке алмағанда) кемінде 1 (бір) миллиард теңге болуы тиіс;</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 xml:space="preserve"> бухгалтерлік және салықтық есеп жүргізу бухгалтерлік және (немесе) салықтық есепті автоматтандыруға арналған бағдарламалық қамтамасыз ету арқылы жүзеге асырылуы тиіс;</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 xml:space="preserve"> өтініш берілген кезеңнің алдындағы қаржы жылы үшін қаржылық есептілік болуы тиіс және (егер бар болса) ол аудиторлық ұйымның </w:t>
            </w:r>
            <w:r w:rsidR="005234F5" w:rsidRPr="005234F5">
              <w:rPr>
                <w:rFonts w:ascii="Times New Roman" w:hAnsi="Times New Roman"/>
                <w:sz w:val="28"/>
                <w:szCs w:val="28"/>
                <w:lang w:val="kk-KZ"/>
              </w:rPr>
              <w:lastRenderedPageBreak/>
              <w:t>аудиторлық қорытындысымен расталуы қажет;</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 xml:space="preserve"> ішкі бақылау жүйесінің болуы;</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 xml:space="preserve"> өтініш берген күнгі тәуекелдерді басқару жүйесі шеңберінде мемлекеттік кірістер органдарының бағалауы бойынша салық төлеушінің тәуекел деңгейі төмен немесе орташа болуы тиіс.</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2)</w:t>
            </w:r>
            <w:r w:rsidR="005234F5" w:rsidRPr="005234F5">
              <w:rPr>
                <w:rFonts w:ascii="Times New Roman" w:hAnsi="Times New Roman"/>
                <w:sz w:val="28"/>
                <w:szCs w:val="28"/>
                <w:lang w:val="kk-KZ"/>
              </w:rPr>
              <w:t xml:space="preserve">   бақылау пакеті ұлттық басқарушы холдингке тиесілі салық төлеушілер және оларға аффилиирленген заңды тұлғалар, сондай-ақ осындай заңды тұлғалардың акцияларының 50 пайызынан астамы тиесілі өзге де заңды тұлғалар.</w:t>
            </w:r>
          </w:p>
          <w:p w:rsidR="005234F5" w:rsidRPr="005234F5" w:rsidRDefault="005234F5" w:rsidP="008511B9">
            <w:pPr>
              <w:shd w:val="clear" w:color="auto" w:fill="FFFFFF" w:themeFill="background1"/>
              <w:ind w:firstLine="313"/>
              <w:jc w:val="both"/>
              <w:rPr>
                <w:rFonts w:ascii="Times New Roman" w:hAnsi="Times New Roman"/>
                <w:sz w:val="28"/>
                <w:szCs w:val="28"/>
                <w:lang w:val="kk-KZ"/>
              </w:rPr>
            </w:pPr>
            <w:r w:rsidRPr="005234F5">
              <w:rPr>
                <w:rFonts w:ascii="Times New Roman" w:hAnsi="Times New Roman"/>
                <w:sz w:val="28"/>
                <w:szCs w:val="28"/>
                <w:lang w:val="kk-KZ"/>
              </w:rPr>
              <w:t>Пилоттық жобаны іске асыру мерзімдері:</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телекоммуникация саласындағы салық төлеушілер бойынша – 2020 жылғы 1 тамыздан бастап;</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 xml:space="preserve"> газ тасымалдау саласындағы салық төлеушілер бойынша – 2021 </w:t>
            </w:r>
            <w:r w:rsidR="005234F5" w:rsidRPr="005234F5">
              <w:rPr>
                <w:rFonts w:ascii="Times New Roman" w:hAnsi="Times New Roman"/>
                <w:sz w:val="28"/>
                <w:szCs w:val="28"/>
                <w:lang w:val="kk-KZ"/>
              </w:rPr>
              <w:lastRenderedPageBreak/>
              <w:t>жылғы 1 шілдеден бастап;</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электр энергетикасы саласындағы, соның ішінде басқарушы (бас) компаниялар бойынша – 2021 жылғы 1 сәуірден бастап;</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 xml:space="preserve"> тау-кен өндіру саласындағы салық төлеушілер бойынша – 2021 жылғы 1 сәуірден бастап;</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 xml:space="preserve"> жүк тасымалы, мұнай тасымалдау, мұнай өндіру және мұнай өңдеу салаларындағы салық төлеушілер бойынша – 2022 жылғы 1 қаңтардан бастап;</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w:t>
            </w:r>
            <w:r w:rsidR="005234F5" w:rsidRPr="005234F5">
              <w:rPr>
                <w:rFonts w:ascii="Times New Roman" w:hAnsi="Times New Roman"/>
                <w:sz w:val="28"/>
                <w:szCs w:val="28"/>
                <w:lang w:val="kk-KZ"/>
              </w:rPr>
              <w:t xml:space="preserve"> авиация саласындағы салық төлеушілер бойынша – 2023 жылғы 1 қаңтардан бастап;</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3)</w:t>
            </w:r>
            <w:r w:rsidR="005234F5" w:rsidRPr="005234F5">
              <w:rPr>
                <w:rFonts w:ascii="Times New Roman" w:hAnsi="Times New Roman"/>
                <w:sz w:val="28"/>
                <w:szCs w:val="28"/>
                <w:lang w:val="kk-KZ"/>
              </w:rPr>
              <w:t xml:space="preserve">    сенімді тұлғалар (операторлар) және (немесе) өнімді бөлу туралы келісімдер (шарттар) негізінде қызметті жүзеге асыратын жер қойнауын пайдаланушылар (жер қойнауын пайдаланушылар), сондай-ақ олардың еншілес және байланысты компаниялары;</w:t>
            </w:r>
          </w:p>
          <w:p w:rsidR="005234F5" w:rsidRPr="005234F5" w:rsidRDefault="008511B9" w:rsidP="005234F5">
            <w:pPr>
              <w:shd w:val="clear" w:color="auto" w:fill="FFFFFF" w:themeFill="background1"/>
              <w:jc w:val="both"/>
              <w:rPr>
                <w:rFonts w:ascii="Times New Roman" w:hAnsi="Times New Roman"/>
                <w:sz w:val="28"/>
                <w:szCs w:val="28"/>
                <w:lang w:val="kk-KZ"/>
              </w:rPr>
            </w:pPr>
            <w:r>
              <w:rPr>
                <w:rFonts w:ascii="Times New Roman" w:hAnsi="Times New Roman"/>
                <w:sz w:val="28"/>
                <w:szCs w:val="28"/>
                <w:lang w:val="kk-KZ"/>
              </w:rPr>
              <w:t xml:space="preserve">    4)</w:t>
            </w:r>
            <w:r w:rsidR="005234F5" w:rsidRPr="005234F5">
              <w:rPr>
                <w:rFonts w:ascii="Times New Roman" w:hAnsi="Times New Roman"/>
                <w:sz w:val="28"/>
                <w:szCs w:val="28"/>
                <w:lang w:val="kk-KZ"/>
              </w:rPr>
              <w:t xml:space="preserve">    инвестициялық басым жобаларды іске асыратын </w:t>
            </w:r>
            <w:r w:rsidR="005234F5" w:rsidRPr="005234F5">
              <w:rPr>
                <w:rFonts w:ascii="Times New Roman" w:hAnsi="Times New Roman"/>
                <w:sz w:val="28"/>
                <w:szCs w:val="28"/>
                <w:lang w:val="kk-KZ"/>
              </w:rPr>
              <w:lastRenderedPageBreak/>
              <w:t>ұйымдар.</w:t>
            </w:r>
          </w:p>
          <w:p w:rsidR="005234F5" w:rsidRPr="005234F5" w:rsidRDefault="005234F5" w:rsidP="008511B9">
            <w:pPr>
              <w:shd w:val="clear" w:color="auto" w:fill="FFFFFF" w:themeFill="background1"/>
              <w:ind w:firstLine="313"/>
              <w:jc w:val="both"/>
              <w:rPr>
                <w:rFonts w:ascii="Times New Roman" w:hAnsi="Times New Roman"/>
                <w:sz w:val="28"/>
                <w:szCs w:val="28"/>
                <w:lang w:val="kk-KZ"/>
              </w:rPr>
            </w:pPr>
            <w:r w:rsidRPr="005234F5">
              <w:rPr>
                <w:rFonts w:ascii="Times New Roman" w:hAnsi="Times New Roman"/>
                <w:sz w:val="28"/>
                <w:szCs w:val="28"/>
                <w:lang w:val="kk-KZ"/>
              </w:rPr>
              <w:t>Сонымен қатар, трансферттік баға белгілеу бойынша бақылауды алып тастау ұсынылады, өйткені трансферттік баға белгілеу толық құжаттаманы талап етеді, ал мұндай құжаттар бейрезиденттермен байланысы жоқ салық төлеушілерде жоқ.</w:t>
            </w:r>
          </w:p>
          <w:p w:rsidR="00A81296" w:rsidRPr="00D8113D" w:rsidRDefault="005234F5" w:rsidP="005234F5">
            <w:pPr>
              <w:shd w:val="clear" w:color="auto" w:fill="FFFFFF" w:themeFill="background1"/>
              <w:jc w:val="both"/>
              <w:rPr>
                <w:rFonts w:ascii="Times New Roman" w:hAnsi="Times New Roman"/>
                <w:sz w:val="28"/>
                <w:szCs w:val="28"/>
                <w:lang w:val="kk-KZ"/>
              </w:rPr>
            </w:pPr>
            <w:r w:rsidRPr="005234F5">
              <w:rPr>
                <w:rFonts w:ascii="Times New Roman" w:hAnsi="Times New Roman"/>
                <w:sz w:val="28"/>
                <w:szCs w:val="28"/>
                <w:lang w:val="kk-KZ"/>
              </w:rPr>
              <w:t>Шетелдік салық органдарымен ақпарат алмасу рәсімі ұзақ уақыт алады, бұл жедел бақыла</w:t>
            </w:r>
            <w:r w:rsidR="008511B9">
              <w:rPr>
                <w:rFonts w:ascii="Times New Roman" w:hAnsi="Times New Roman"/>
                <w:sz w:val="28"/>
                <w:szCs w:val="28"/>
                <w:lang w:val="kk-KZ"/>
              </w:rPr>
              <w:t xml:space="preserve">у жүргізуге мүмкіндік бермейді. </w:t>
            </w:r>
            <w:r w:rsidRPr="005234F5">
              <w:rPr>
                <w:rFonts w:ascii="Times New Roman" w:hAnsi="Times New Roman"/>
                <w:sz w:val="28"/>
                <w:szCs w:val="28"/>
                <w:lang w:val="kk-KZ"/>
              </w:rPr>
              <w:t xml:space="preserve">Осыған байланысты трансферттік баға белгілеуді </w:t>
            </w:r>
            <w:r w:rsidR="00552408">
              <w:rPr>
                <w:rFonts w:ascii="Times New Roman" w:hAnsi="Times New Roman"/>
                <w:sz w:val="28"/>
                <w:szCs w:val="28"/>
                <w:lang w:val="kk-KZ"/>
              </w:rPr>
              <w:t>деңгейлес</w:t>
            </w:r>
            <w:r w:rsidRPr="005234F5">
              <w:rPr>
                <w:rFonts w:ascii="Times New Roman" w:hAnsi="Times New Roman"/>
                <w:sz w:val="28"/>
                <w:szCs w:val="28"/>
                <w:lang w:val="kk-KZ"/>
              </w:rPr>
              <w:t xml:space="preserve"> мониторингтен алып тастау орынды болып табылады.</w:t>
            </w:r>
          </w:p>
        </w:tc>
      </w:tr>
      <w:tr w:rsidR="005416EE" w:rsidRPr="00D741C3" w:rsidTr="005D58B2">
        <w:trPr>
          <w:trHeight w:val="141"/>
        </w:trPr>
        <w:tc>
          <w:tcPr>
            <w:tcW w:w="567" w:type="dxa"/>
          </w:tcPr>
          <w:p w:rsidR="00A81296" w:rsidRPr="00D8113D" w:rsidRDefault="004740ED" w:rsidP="00A81296">
            <w:pPr>
              <w:shd w:val="clear" w:color="auto" w:fill="FFFFFF" w:themeFill="background1"/>
              <w:jc w:val="center"/>
              <w:rPr>
                <w:rFonts w:ascii="Times New Roman" w:hAnsi="Times New Roman"/>
                <w:sz w:val="28"/>
                <w:szCs w:val="28"/>
              </w:rPr>
            </w:pPr>
            <w:r>
              <w:rPr>
                <w:rFonts w:ascii="Times New Roman" w:hAnsi="Times New Roman"/>
                <w:sz w:val="28"/>
                <w:szCs w:val="28"/>
              </w:rPr>
              <w:lastRenderedPageBreak/>
              <w:t>9</w:t>
            </w:r>
            <w:r w:rsidR="00A81296" w:rsidRPr="00D8113D">
              <w:rPr>
                <w:rFonts w:ascii="Times New Roman" w:hAnsi="Times New Roman"/>
                <w:sz w:val="28"/>
                <w:szCs w:val="28"/>
              </w:rPr>
              <w:t>.</w:t>
            </w:r>
          </w:p>
        </w:tc>
        <w:tc>
          <w:tcPr>
            <w:tcW w:w="1384" w:type="dxa"/>
          </w:tcPr>
          <w:p w:rsidR="00A81296" w:rsidRPr="00D8113D" w:rsidRDefault="00A357DA" w:rsidP="005D58B2">
            <w:pPr>
              <w:shd w:val="clear" w:color="auto" w:fill="FFFFFF" w:themeFill="background1"/>
              <w:jc w:val="center"/>
              <w:rPr>
                <w:rFonts w:ascii="Times New Roman" w:hAnsi="Times New Roman"/>
                <w:sz w:val="28"/>
                <w:szCs w:val="28"/>
              </w:rPr>
            </w:pPr>
            <w:r>
              <w:rPr>
                <w:rFonts w:ascii="Times New Roman" w:hAnsi="Times New Roman"/>
                <w:sz w:val="28"/>
                <w:szCs w:val="28"/>
                <w:lang w:val="kk-KZ"/>
              </w:rPr>
              <w:t>12</w:t>
            </w:r>
            <w:r w:rsidRPr="00D8113D">
              <w:rPr>
                <w:rFonts w:ascii="Times New Roman" w:hAnsi="Times New Roman"/>
                <w:sz w:val="28"/>
                <w:szCs w:val="28"/>
              </w:rPr>
              <w:t>-тармақ</w:t>
            </w:r>
          </w:p>
        </w:tc>
        <w:tc>
          <w:tcPr>
            <w:tcW w:w="4820" w:type="dxa"/>
          </w:tcPr>
          <w:p w:rsidR="00DB7E9E" w:rsidRPr="00DB7E9E" w:rsidRDefault="00DB7E9E" w:rsidP="00DB7E9E">
            <w:pPr>
              <w:pStyle w:val="pj"/>
              <w:shd w:val="clear" w:color="auto" w:fill="FFFFFF" w:themeFill="background1"/>
              <w:rPr>
                <w:sz w:val="28"/>
                <w:szCs w:val="28"/>
              </w:rPr>
            </w:pPr>
            <w:r w:rsidRPr="00DB7E9E">
              <w:rPr>
                <w:sz w:val="28"/>
                <w:szCs w:val="28"/>
              </w:rPr>
              <w:t>12. Жоба алдындағы жұмыстар, Өзара іс-қимыл туралы келісім шеңберінде реттеледі.</w:t>
            </w:r>
          </w:p>
          <w:p w:rsidR="00DB7E9E" w:rsidRDefault="00DB7E9E" w:rsidP="00DB7E9E">
            <w:pPr>
              <w:pStyle w:val="pj"/>
              <w:shd w:val="clear" w:color="auto" w:fill="FFFFFF" w:themeFill="background1"/>
              <w:rPr>
                <w:sz w:val="28"/>
                <w:szCs w:val="28"/>
              </w:rPr>
            </w:pPr>
            <w:r w:rsidRPr="00DB7E9E">
              <w:rPr>
                <w:sz w:val="28"/>
                <w:szCs w:val="28"/>
              </w:rPr>
              <w:t>Бұл ретте жоба алдындағы жұмыстарды іске асыру Өзара іс-қимыл туралы келісім жасалған күннен бастап 12 (он екі) ай мерзімді құрайды. Жоба алдындағы жұмысты іске асыру тараптардың келісімі бойынша</w:t>
            </w:r>
            <w:r w:rsidRPr="00B83A95">
              <w:rPr>
                <w:b/>
                <w:sz w:val="28"/>
                <w:szCs w:val="28"/>
              </w:rPr>
              <w:t>,</w:t>
            </w:r>
            <w:r w:rsidRPr="00DB7E9E">
              <w:rPr>
                <w:sz w:val="28"/>
                <w:szCs w:val="28"/>
              </w:rPr>
              <w:t xml:space="preserve"> </w:t>
            </w:r>
            <w:r w:rsidRPr="00B83A95">
              <w:rPr>
                <w:b/>
                <w:sz w:val="28"/>
                <w:szCs w:val="28"/>
              </w:rPr>
              <w:t xml:space="preserve">бірақ 6 (алты) айдан аспайтын мерзімге </w:t>
            </w:r>
            <w:r w:rsidRPr="00B83A95">
              <w:rPr>
                <w:sz w:val="28"/>
                <w:szCs w:val="28"/>
              </w:rPr>
              <w:t>ұзартылады.</w:t>
            </w:r>
          </w:p>
          <w:p w:rsidR="005234F5" w:rsidRPr="00B83A95" w:rsidRDefault="005234F5" w:rsidP="00DB7E9E">
            <w:pPr>
              <w:pStyle w:val="pj"/>
              <w:shd w:val="clear" w:color="auto" w:fill="FFFFFF" w:themeFill="background1"/>
              <w:rPr>
                <w:b/>
                <w:sz w:val="28"/>
                <w:szCs w:val="28"/>
              </w:rPr>
            </w:pPr>
          </w:p>
          <w:p w:rsidR="00DB7E9E" w:rsidRPr="00B83A95" w:rsidRDefault="00DB7E9E" w:rsidP="00DB7E9E">
            <w:pPr>
              <w:pStyle w:val="pj"/>
              <w:shd w:val="clear" w:color="auto" w:fill="FFFFFF" w:themeFill="background1"/>
              <w:rPr>
                <w:b/>
                <w:sz w:val="28"/>
                <w:szCs w:val="28"/>
              </w:rPr>
            </w:pPr>
            <w:r w:rsidRPr="00B83A95">
              <w:rPr>
                <w:b/>
                <w:sz w:val="28"/>
                <w:szCs w:val="28"/>
              </w:rPr>
              <w:t>  Жоба алдындағы жұмыстарды іске асыру мерзімі:</w:t>
            </w:r>
          </w:p>
          <w:p w:rsidR="00DB7E9E" w:rsidRPr="00B83A95" w:rsidRDefault="00DB7E9E" w:rsidP="00DB7E9E">
            <w:pPr>
              <w:pStyle w:val="pj"/>
              <w:shd w:val="clear" w:color="auto" w:fill="FFFFFF" w:themeFill="background1"/>
              <w:rPr>
                <w:b/>
                <w:sz w:val="28"/>
                <w:szCs w:val="28"/>
              </w:rPr>
            </w:pPr>
            <w:r w:rsidRPr="00B83A95">
              <w:rPr>
                <w:b/>
                <w:sz w:val="28"/>
                <w:szCs w:val="28"/>
              </w:rPr>
              <w:t>  1) тарихи деректерді зерделеу және олардың нәтижелерін Пилоттық жобаға қатысушымен талқылау;</w:t>
            </w:r>
          </w:p>
          <w:p w:rsidR="00DB7E9E" w:rsidRPr="00B83A95" w:rsidRDefault="00DB7E9E" w:rsidP="00DB7E9E">
            <w:pPr>
              <w:pStyle w:val="pj"/>
              <w:shd w:val="clear" w:color="auto" w:fill="FFFFFF" w:themeFill="background1"/>
              <w:rPr>
                <w:b/>
                <w:sz w:val="28"/>
                <w:szCs w:val="28"/>
              </w:rPr>
            </w:pPr>
            <w:r w:rsidRPr="00B83A95">
              <w:rPr>
                <w:b/>
                <w:sz w:val="28"/>
                <w:szCs w:val="28"/>
              </w:rPr>
              <w:t>  2) осы Қағидалардың 31-тармағында көрсетілген салықтық тексеру жүргізу және салықтық тексеру нәтижелеріне шағым жасау кезеңінде тоқтатыла тұрады.</w:t>
            </w:r>
          </w:p>
          <w:p w:rsidR="00DB7E9E" w:rsidRPr="00DB7E9E" w:rsidRDefault="00DB7E9E" w:rsidP="00DB7E9E">
            <w:pPr>
              <w:pStyle w:val="pj"/>
              <w:shd w:val="clear" w:color="auto" w:fill="FFFFFF" w:themeFill="background1"/>
              <w:rPr>
                <w:sz w:val="28"/>
                <w:szCs w:val="28"/>
              </w:rPr>
            </w:pPr>
            <w:r>
              <w:rPr>
                <w:sz w:val="28"/>
                <w:szCs w:val="28"/>
              </w:rPr>
              <w:t>  </w:t>
            </w:r>
            <w:r w:rsidRPr="00DB7E9E">
              <w:rPr>
                <w:sz w:val="28"/>
                <w:szCs w:val="28"/>
              </w:rPr>
              <w:t>Салық төлеушілердің, мемлекеттік кірістер органдарының құқықтары мен міндеттері, жоба алдындағы жұмыстардың шеңберінде алынған ақпаратқа қатысты салық құпиясын сақтау және құпиялылық режимін сақтау шарттары да Өзара іс-қимыл туралы келісімде реттеледі.</w:t>
            </w:r>
          </w:p>
          <w:p w:rsidR="00DB7E9E" w:rsidRPr="00DB7E9E" w:rsidRDefault="00DB7E9E" w:rsidP="00DB7E9E">
            <w:pPr>
              <w:pStyle w:val="pj"/>
              <w:shd w:val="clear" w:color="auto" w:fill="FFFFFF" w:themeFill="background1"/>
              <w:rPr>
                <w:sz w:val="28"/>
                <w:szCs w:val="28"/>
              </w:rPr>
            </w:pPr>
            <w:r>
              <w:rPr>
                <w:sz w:val="28"/>
                <w:szCs w:val="28"/>
              </w:rPr>
              <w:t>   </w:t>
            </w:r>
            <w:r w:rsidRPr="00DB7E9E">
              <w:rPr>
                <w:sz w:val="28"/>
                <w:szCs w:val="28"/>
              </w:rPr>
              <w:t>Өзара іс-қимыл туралы келісім шеңберінде салық төлеуші мен Комитет арасында іс-шараларды, іске асыру мерзімдерін және жауапты тұлғаларды көрсете отырып жол картасы бекітіледі.</w:t>
            </w:r>
          </w:p>
          <w:p w:rsidR="00DB7E9E" w:rsidRPr="00DB7E9E" w:rsidRDefault="00DB7E9E" w:rsidP="00DB7E9E">
            <w:pPr>
              <w:pStyle w:val="pj"/>
              <w:shd w:val="clear" w:color="auto" w:fill="FFFFFF" w:themeFill="background1"/>
              <w:rPr>
                <w:sz w:val="28"/>
                <w:szCs w:val="28"/>
              </w:rPr>
            </w:pPr>
            <w:r>
              <w:rPr>
                <w:sz w:val="28"/>
                <w:szCs w:val="28"/>
              </w:rPr>
              <w:t>  </w:t>
            </w:r>
            <w:r w:rsidRPr="00DB7E9E">
              <w:rPr>
                <w:sz w:val="28"/>
                <w:szCs w:val="28"/>
              </w:rPr>
              <w:t xml:space="preserve">Жоба алдындағы жұмыс қашықтықтан да (оның ішінде салық төлеушінің есепке алу деректері мен ішкі бақылау жүйесіне қашықтан қол </w:t>
            </w:r>
            <w:r w:rsidRPr="00DB7E9E">
              <w:rPr>
                <w:sz w:val="28"/>
                <w:szCs w:val="28"/>
              </w:rPr>
              <w:lastRenderedPageBreak/>
              <w:t>жеткізуді ұсынуы арқылы), сол сияқты Пилоттық жоба қатысушысының орналасқан жеріне және (немесе) оның негізгі активтері орналасқан жерге барып та (қажет болған жағдайда салық төлеушінің ішкі бақылау жүйесін және оның ақпараттық жүйелерін физикалық тексеру) жүргізіледі.</w:t>
            </w:r>
          </w:p>
          <w:p w:rsidR="00DB7E9E" w:rsidRPr="00DB7E9E" w:rsidRDefault="00DB7E9E" w:rsidP="00DB7E9E">
            <w:pPr>
              <w:pStyle w:val="pj"/>
              <w:shd w:val="clear" w:color="auto" w:fill="FFFFFF" w:themeFill="background1"/>
              <w:rPr>
                <w:sz w:val="28"/>
                <w:szCs w:val="28"/>
              </w:rPr>
            </w:pPr>
            <w:r>
              <w:rPr>
                <w:sz w:val="28"/>
                <w:szCs w:val="28"/>
              </w:rPr>
              <w:t> </w:t>
            </w:r>
            <w:r w:rsidRPr="00DB7E9E">
              <w:rPr>
                <w:sz w:val="28"/>
                <w:szCs w:val="28"/>
              </w:rPr>
              <w:t>Жоба алдындағы жұмыстардың қорытындылары бойынша осы Қағидалардың 11-тармағында көзделген мәселелер бойынша жоба алдындағы жұмыстардың нәтижелері туралы хаттамаға, тиісті ұсынымдарды қоса отырып, қол қойылады.</w:t>
            </w:r>
          </w:p>
          <w:p w:rsidR="00A81296" w:rsidRPr="00DB7E9E" w:rsidRDefault="00DB7E9E" w:rsidP="00DB7E9E">
            <w:pPr>
              <w:pStyle w:val="pj"/>
              <w:shd w:val="clear" w:color="auto" w:fill="FFFFFF" w:themeFill="background1"/>
              <w:rPr>
                <w:sz w:val="28"/>
                <w:szCs w:val="28"/>
              </w:rPr>
            </w:pPr>
            <w:r>
              <w:rPr>
                <w:sz w:val="28"/>
                <w:szCs w:val="28"/>
              </w:rPr>
              <w:t> </w:t>
            </w:r>
            <w:r w:rsidRPr="00DB7E9E">
              <w:rPr>
                <w:sz w:val="28"/>
                <w:szCs w:val="28"/>
              </w:rPr>
              <w:t>Жоба алдындағы жұмыстардың нәтижелері туралы хаттамаға Комитет төрағасының Пилоттық жоба мәселелеріне жетекшілік ететін орынбасары (немесе оны алмастыратын адам) және Пилоттық жобаға қатысушы қол қояды.</w:t>
            </w:r>
          </w:p>
        </w:tc>
        <w:tc>
          <w:tcPr>
            <w:tcW w:w="4819" w:type="dxa"/>
          </w:tcPr>
          <w:p w:rsidR="00B83A95" w:rsidRDefault="00B83A95" w:rsidP="00B83A95">
            <w:pPr>
              <w:pStyle w:val="pj"/>
              <w:shd w:val="clear" w:color="auto" w:fill="FFFFFF" w:themeFill="background1"/>
              <w:ind w:firstLine="321"/>
              <w:rPr>
                <w:color w:val="auto"/>
                <w:sz w:val="28"/>
                <w:szCs w:val="28"/>
              </w:rPr>
            </w:pPr>
            <w:r w:rsidRPr="00B83A95">
              <w:rPr>
                <w:color w:val="auto"/>
                <w:sz w:val="28"/>
                <w:szCs w:val="28"/>
              </w:rPr>
              <w:lastRenderedPageBreak/>
              <w:t>12. Жоба алдындағы жұмыстар, Өзара іс-қимыл туралы келісім шеңберінде реттеледі.</w:t>
            </w:r>
          </w:p>
          <w:p w:rsidR="005234F5" w:rsidRDefault="0093502C" w:rsidP="00B83A95">
            <w:pPr>
              <w:pStyle w:val="pj"/>
              <w:shd w:val="clear" w:color="auto" w:fill="FFFFFF" w:themeFill="background1"/>
              <w:ind w:firstLine="321"/>
              <w:rPr>
                <w:color w:val="auto"/>
                <w:sz w:val="28"/>
                <w:szCs w:val="28"/>
              </w:rPr>
            </w:pPr>
            <w:r w:rsidRPr="0093502C">
              <w:rPr>
                <w:color w:val="auto"/>
                <w:sz w:val="28"/>
                <w:szCs w:val="28"/>
              </w:rPr>
              <w:t>Бұл ретте жобалау алдындағы жұмысты іске асыру мерзімі өзара іс-қимыл туралы келісім жасалған күннен бастап 12 (он екі) айды құрайды. Жобалау алдындағы жұмысты іске асыру мерзімі тараптардың келісімі бойынша ұзартылады.</w:t>
            </w:r>
          </w:p>
          <w:p w:rsidR="00B83A95" w:rsidRDefault="0093502C" w:rsidP="00B83A95">
            <w:pPr>
              <w:pStyle w:val="pj"/>
              <w:shd w:val="clear" w:color="auto" w:fill="FFFFFF" w:themeFill="background1"/>
              <w:ind w:firstLine="321"/>
              <w:rPr>
                <w:b/>
                <w:sz w:val="28"/>
                <w:szCs w:val="28"/>
              </w:rPr>
            </w:pPr>
            <w:r w:rsidRPr="0093502C">
              <w:rPr>
                <w:color w:val="auto"/>
                <w:sz w:val="28"/>
                <w:szCs w:val="28"/>
              </w:rPr>
              <w:lastRenderedPageBreak/>
              <w:br/>
            </w:r>
            <w:r w:rsidR="00B83A95" w:rsidRPr="00B83A95">
              <w:rPr>
                <w:b/>
                <w:sz w:val="28"/>
                <w:szCs w:val="28"/>
              </w:rPr>
              <w:t>Алып таста</w:t>
            </w:r>
            <w:r w:rsidR="00240C83">
              <w:rPr>
                <w:b/>
                <w:sz w:val="28"/>
                <w:szCs w:val="28"/>
                <w:lang w:val="kk-KZ"/>
              </w:rPr>
              <w:t>лсын</w:t>
            </w:r>
            <w:r w:rsidR="00B83A95" w:rsidRPr="00B83A95">
              <w:rPr>
                <w:b/>
                <w:sz w:val="28"/>
                <w:szCs w:val="28"/>
              </w:rPr>
              <w:t>.</w:t>
            </w:r>
          </w:p>
          <w:p w:rsidR="005D58B2" w:rsidRDefault="0093502C" w:rsidP="00B83A95">
            <w:pPr>
              <w:pStyle w:val="pj"/>
              <w:shd w:val="clear" w:color="auto" w:fill="FFFFFF" w:themeFill="background1"/>
              <w:rPr>
                <w:color w:val="auto"/>
                <w:sz w:val="28"/>
                <w:szCs w:val="28"/>
              </w:rPr>
            </w:pPr>
            <w:r w:rsidRPr="0093502C">
              <w:rPr>
                <w:color w:val="auto"/>
                <w:sz w:val="28"/>
                <w:szCs w:val="28"/>
              </w:rPr>
              <w:br/>
            </w:r>
            <w:r w:rsidRPr="0093502C">
              <w:rPr>
                <w:color w:val="auto"/>
                <w:sz w:val="28"/>
                <w:szCs w:val="28"/>
              </w:rPr>
              <w:br/>
            </w:r>
            <w:r w:rsidRPr="0093502C">
              <w:rPr>
                <w:color w:val="auto"/>
                <w:sz w:val="28"/>
                <w:szCs w:val="28"/>
              </w:rPr>
              <w:br/>
            </w:r>
            <w:r w:rsidRPr="0093502C">
              <w:rPr>
                <w:color w:val="auto"/>
                <w:sz w:val="28"/>
                <w:szCs w:val="28"/>
              </w:rPr>
              <w:br/>
            </w:r>
            <w:r w:rsidRPr="0093502C">
              <w:rPr>
                <w:color w:val="auto"/>
                <w:sz w:val="28"/>
                <w:szCs w:val="28"/>
              </w:rPr>
              <w:br/>
            </w:r>
            <w:r w:rsidRPr="0093502C">
              <w:rPr>
                <w:color w:val="auto"/>
                <w:sz w:val="28"/>
                <w:szCs w:val="28"/>
              </w:rPr>
              <w:br/>
            </w:r>
            <w:r w:rsidRPr="0093502C">
              <w:rPr>
                <w:color w:val="auto"/>
                <w:sz w:val="28"/>
                <w:szCs w:val="28"/>
              </w:rPr>
              <w:br/>
            </w:r>
            <w:r w:rsidRPr="0093502C">
              <w:rPr>
                <w:color w:val="auto"/>
                <w:sz w:val="28"/>
                <w:szCs w:val="28"/>
              </w:rPr>
              <w:br/>
            </w:r>
          </w:p>
          <w:p w:rsidR="00B83A95" w:rsidRPr="00DB7E9E" w:rsidRDefault="0093502C" w:rsidP="00B83A95">
            <w:pPr>
              <w:pStyle w:val="pj"/>
              <w:shd w:val="clear" w:color="auto" w:fill="FFFFFF" w:themeFill="background1"/>
              <w:rPr>
                <w:sz w:val="28"/>
                <w:szCs w:val="28"/>
              </w:rPr>
            </w:pPr>
            <w:r w:rsidRPr="0093502C">
              <w:rPr>
                <w:color w:val="auto"/>
                <w:sz w:val="28"/>
                <w:szCs w:val="28"/>
              </w:rPr>
              <w:br/>
            </w:r>
            <w:r w:rsidR="00B83A95" w:rsidRPr="00DB7E9E">
              <w:rPr>
                <w:sz w:val="28"/>
                <w:szCs w:val="28"/>
              </w:rPr>
              <w:t>Салық төлеушілердің, мемлекеттік кірістер органдарының құқықтары мен міндеттері, жоба алдындағы жұмыстардың шеңберінде алынған ақпаратқа қатысты салық құпиясын сақтау және құпиялылық режимін сақтау шарттары да Өзара іс-қимыл туралы келісімде реттеледі.</w:t>
            </w:r>
          </w:p>
          <w:p w:rsidR="00B83A95" w:rsidRPr="00DB7E9E" w:rsidRDefault="00B83A95" w:rsidP="00B83A95">
            <w:pPr>
              <w:pStyle w:val="pj"/>
              <w:shd w:val="clear" w:color="auto" w:fill="FFFFFF" w:themeFill="background1"/>
              <w:rPr>
                <w:sz w:val="28"/>
                <w:szCs w:val="28"/>
              </w:rPr>
            </w:pPr>
            <w:r>
              <w:rPr>
                <w:sz w:val="28"/>
                <w:szCs w:val="28"/>
              </w:rPr>
              <w:t>   </w:t>
            </w:r>
            <w:r w:rsidRPr="00DB7E9E">
              <w:rPr>
                <w:sz w:val="28"/>
                <w:szCs w:val="28"/>
              </w:rPr>
              <w:t>Өзара іс-қимыл туралы келісім шеңберінде салық төлеуші мен Комитет арасында іс-шараларды, іске асыру мерзімдерін және жауапты тұлғаларды көрсете отырып жол картасы бекітіледі.</w:t>
            </w:r>
          </w:p>
          <w:p w:rsidR="00B83A95" w:rsidRPr="00DB7E9E" w:rsidRDefault="00B83A95" w:rsidP="00B83A95">
            <w:pPr>
              <w:pStyle w:val="pj"/>
              <w:shd w:val="clear" w:color="auto" w:fill="FFFFFF" w:themeFill="background1"/>
              <w:rPr>
                <w:sz w:val="28"/>
                <w:szCs w:val="28"/>
              </w:rPr>
            </w:pPr>
            <w:r>
              <w:rPr>
                <w:sz w:val="28"/>
                <w:szCs w:val="28"/>
              </w:rPr>
              <w:t>  </w:t>
            </w:r>
            <w:r w:rsidRPr="00DB7E9E">
              <w:rPr>
                <w:sz w:val="28"/>
                <w:szCs w:val="28"/>
              </w:rPr>
              <w:t xml:space="preserve">Жоба алдындағы жұмыс қашықтықтан да (оның ішінде салық төлеушінің есепке алу деректері мен ішкі бақылау жүйесіне қашықтан қол </w:t>
            </w:r>
            <w:r w:rsidRPr="00DB7E9E">
              <w:rPr>
                <w:sz w:val="28"/>
                <w:szCs w:val="28"/>
              </w:rPr>
              <w:lastRenderedPageBreak/>
              <w:t>жеткізуді ұсынуы арқылы), сол сияқты Пилоттық жоба қатысушысының орналасқан жеріне және (немесе) оның негізгі активтері орналасқан жерге барып та (қажет болған жағдайда салық төлеушінің ішкі бақылау жүйесін және оның ақпараттық жүйелерін физикалық тексеру) жүргізіледі.</w:t>
            </w:r>
          </w:p>
          <w:p w:rsidR="00B83A95" w:rsidRPr="00DB7E9E" w:rsidRDefault="00B83A95" w:rsidP="00B83A95">
            <w:pPr>
              <w:pStyle w:val="pj"/>
              <w:shd w:val="clear" w:color="auto" w:fill="FFFFFF" w:themeFill="background1"/>
              <w:rPr>
                <w:sz w:val="28"/>
                <w:szCs w:val="28"/>
              </w:rPr>
            </w:pPr>
            <w:r>
              <w:rPr>
                <w:sz w:val="28"/>
                <w:szCs w:val="28"/>
              </w:rPr>
              <w:t> </w:t>
            </w:r>
            <w:r w:rsidRPr="00DB7E9E">
              <w:rPr>
                <w:sz w:val="28"/>
                <w:szCs w:val="28"/>
              </w:rPr>
              <w:t>Жоба алдындағы жұмыстардың қорытындылары бойынша осы Қағидалардың 11-тармағында көзделген мәселелер бойынша жоба алдындағы жұмыстардың нәтижелері туралы хаттамаға, тиісті ұсынымдарды қоса отырып, қол қойылады.</w:t>
            </w:r>
          </w:p>
          <w:p w:rsidR="00A81296" w:rsidRPr="0093502C" w:rsidRDefault="00B83A95" w:rsidP="00240C83">
            <w:pPr>
              <w:pStyle w:val="pj"/>
              <w:shd w:val="clear" w:color="auto" w:fill="FFFFFF" w:themeFill="background1"/>
              <w:ind w:firstLine="0"/>
              <w:rPr>
                <w:color w:val="auto"/>
                <w:sz w:val="28"/>
                <w:szCs w:val="28"/>
                <w:lang w:val="kk-KZ"/>
              </w:rPr>
            </w:pPr>
            <w:r>
              <w:rPr>
                <w:sz w:val="28"/>
                <w:szCs w:val="28"/>
              </w:rPr>
              <w:t> </w:t>
            </w:r>
            <w:r w:rsidRPr="00DB7E9E">
              <w:rPr>
                <w:sz w:val="28"/>
                <w:szCs w:val="28"/>
              </w:rPr>
              <w:t xml:space="preserve">Жоба алдындағы жұмыстардың нәтижелері туралы хаттамаға </w:t>
            </w:r>
            <w:r w:rsidRPr="00240C83">
              <w:rPr>
                <w:b/>
                <w:sz w:val="28"/>
                <w:szCs w:val="28"/>
              </w:rPr>
              <w:t>Комитет төрағасы</w:t>
            </w:r>
            <w:r w:rsidRPr="00DB7E9E">
              <w:rPr>
                <w:sz w:val="28"/>
                <w:szCs w:val="28"/>
              </w:rPr>
              <w:t xml:space="preserve"> </w:t>
            </w:r>
            <w:r w:rsidR="00240C83" w:rsidRPr="00240C83">
              <w:rPr>
                <w:b/>
                <w:sz w:val="28"/>
                <w:szCs w:val="28"/>
              </w:rPr>
              <w:t xml:space="preserve">(немесе оны алмастыратын адам) </w:t>
            </w:r>
            <w:r w:rsidR="00240C83">
              <w:rPr>
                <w:sz w:val="28"/>
                <w:szCs w:val="28"/>
                <w:lang w:val="kk-KZ"/>
              </w:rPr>
              <w:t xml:space="preserve">не </w:t>
            </w:r>
            <w:r w:rsidRPr="00DB7E9E">
              <w:rPr>
                <w:sz w:val="28"/>
                <w:szCs w:val="28"/>
              </w:rPr>
              <w:t xml:space="preserve">Пилоттық жоба мәселелеріне жетекшілік ететін </w:t>
            </w:r>
            <w:r w:rsidR="00240C83" w:rsidRPr="00240C83">
              <w:rPr>
                <w:sz w:val="28"/>
                <w:szCs w:val="28"/>
              </w:rPr>
              <w:t>Комитет төрағасы</w:t>
            </w:r>
            <w:r w:rsidR="00240C83" w:rsidRPr="00240C83">
              <w:rPr>
                <w:sz w:val="28"/>
                <w:szCs w:val="28"/>
                <w:lang w:val="kk-KZ"/>
              </w:rPr>
              <w:t>ның</w:t>
            </w:r>
            <w:r w:rsidR="00240C83" w:rsidRPr="00240C83">
              <w:rPr>
                <w:sz w:val="28"/>
                <w:szCs w:val="28"/>
              </w:rPr>
              <w:t xml:space="preserve"> </w:t>
            </w:r>
            <w:r w:rsidRPr="00240C83">
              <w:rPr>
                <w:sz w:val="28"/>
                <w:szCs w:val="28"/>
              </w:rPr>
              <w:t>орынбасары</w:t>
            </w:r>
            <w:r w:rsidRPr="00DB7E9E">
              <w:rPr>
                <w:sz w:val="28"/>
                <w:szCs w:val="28"/>
              </w:rPr>
              <w:t xml:space="preserve"> және Пилоттық жобаға қатысушы қол қояды.</w:t>
            </w:r>
          </w:p>
        </w:tc>
        <w:tc>
          <w:tcPr>
            <w:tcW w:w="3969" w:type="dxa"/>
          </w:tcPr>
          <w:p w:rsidR="005234F5" w:rsidRPr="005234F5" w:rsidRDefault="005234F5" w:rsidP="005234F5">
            <w:pPr>
              <w:shd w:val="clear" w:color="auto" w:fill="FFFFFF" w:themeFill="background1"/>
              <w:spacing w:line="240" w:lineRule="atLeast"/>
              <w:ind w:firstLine="172"/>
              <w:jc w:val="both"/>
              <w:rPr>
                <w:rFonts w:ascii="Times New Roman" w:hAnsi="Times New Roman"/>
                <w:sz w:val="28"/>
                <w:szCs w:val="28"/>
                <w:lang w:val="kk-KZ"/>
              </w:rPr>
            </w:pPr>
            <w:r w:rsidRPr="005234F5">
              <w:rPr>
                <w:rFonts w:ascii="Times New Roman" w:hAnsi="Times New Roman"/>
                <w:sz w:val="28"/>
                <w:szCs w:val="28"/>
                <w:lang w:val="kk-KZ"/>
              </w:rPr>
              <w:lastRenderedPageBreak/>
              <w:t>Пилоттық жобаны іске асыру тәжірибесі көрсеткендей,</w:t>
            </w:r>
          </w:p>
          <w:p w:rsidR="005234F5" w:rsidRPr="005234F5" w:rsidRDefault="005234F5" w:rsidP="005234F5">
            <w:pPr>
              <w:shd w:val="clear" w:color="auto" w:fill="FFFFFF" w:themeFill="background1"/>
              <w:spacing w:line="240" w:lineRule="atLeast"/>
              <w:jc w:val="both"/>
              <w:rPr>
                <w:rFonts w:ascii="Times New Roman" w:hAnsi="Times New Roman"/>
                <w:sz w:val="28"/>
                <w:szCs w:val="28"/>
                <w:lang w:val="kk-KZ"/>
              </w:rPr>
            </w:pPr>
            <w:r w:rsidRPr="005234F5">
              <w:rPr>
                <w:rFonts w:ascii="Times New Roman" w:hAnsi="Times New Roman"/>
                <w:sz w:val="28"/>
                <w:szCs w:val="28"/>
                <w:lang w:val="kk-KZ"/>
              </w:rPr>
              <w:t>жобалау алдындағы жұмысты ұзар</w:t>
            </w:r>
            <w:r>
              <w:rPr>
                <w:rFonts w:ascii="Times New Roman" w:hAnsi="Times New Roman"/>
                <w:sz w:val="28"/>
                <w:szCs w:val="28"/>
                <w:lang w:val="kk-KZ"/>
              </w:rPr>
              <w:t xml:space="preserve">ту тараптардың келісімі бойынша шектеусіз жүзеге асырылуы тиіс, </w:t>
            </w:r>
            <w:r w:rsidRPr="005234F5">
              <w:rPr>
                <w:rFonts w:ascii="Times New Roman" w:hAnsi="Times New Roman"/>
                <w:sz w:val="28"/>
                <w:szCs w:val="28"/>
                <w:lang w:val="kk-KZ"/>
              </w:rPr>
              <w:t>өйткені пило</w:t>
            </w:r>
            <w:r>
              <w:rPr>
                <w:rFonts w:ascii="Times New Roman" w:hAnsi="Times New Roman"/>
                <w:sz w:val="28"/>
                <w:szCs w:val="28"/>
                <w:lang w:val="kk-KZ"/>
              </w:rPr>
              <w:t xml:space="preserve">ттық жоба бірнеше рет ұзартылды </w:t>
            </w:r>
            <w:r w:rsidRPr="005234F5">
              <w:rPr>
                <w:rFonts w:ascii="Times New Roman" w:hAnsi="Times New Roman"/>
                <w:sz w:val="28"/>
                <w:szCs w:val="28"/>
                <w:lang w:val="kk-KZ"/>
              </w:rPr>
              <w:t>және қазіргі уақытта 2026 жылғы 31 желтоқсанға дейін ұзартылуда.</w:t>
            </w:r>
          </w:p>
          <w:p w:rsidR="005234F5" w:rsidRDefault="005234F5" w:rsidP="005234F5">
            <w:pPr>
              <w:shd w:val="clear" w:color="auto" w:fill="FFFFFF" w:themeFill="background1"/>
              <w:spacing w:line="240" w:lineRule="atLeast"/>
              <w:jc w:val="both"/>
              <w:rPr>
                <w:rFonts w:ascii="Times New Roman" w:hAnsi="Times New Roman"/>
                <w:sz w:val="28"/>
                <w:szCs w:val="28"/>
                <w:lang w:val="kk-KZ"/>
              </w:rPr>
            </w:pPr>
          </w:p>
          <w:p w:rsidR="005234F5" w:rsidRDefault="005234F5" w:rsidP="005234F5">
            <w:pPr>
              <w:shd w:val="clear" w:color="auto" w:fill="FFFFFF" w:themeFill="background1"/>
              <w:spacing w:line="240" w:lineRule="atLeast"/>
              <w:jc w:val="both"/>
              <w:rPr>
                <w:rFonts w:ascii="Times New Roman" w:hAnsi="Times New Roman"/>
                <w:sz w:val="28"/>
                <w:szCs w:val="28"/>
                <w:lang w:val="kk-KZ"/>
              </w:rPr>
            </w:pPr>
          </w:p>
          <w:p w:rsidR="00A81296" w:rsidRPr="00D8113D" w:rsidRDefault="005234F5" w:rsidP="005234F5">
            <w:pPr>
              <w:shd w:val="clear" w:color="auto" w:fill="FFFFFF" w:themeFill="background1"/>
              <w:spacing w:line="240" w:lineRule="atLeast"/>
              <w:jc w:val="both"/>
              <w:rPr>
                <w:rFonts w:ascii="Times New Roman" w:hAnsi="Times New Roman"/>
                <w:sz w:val="28"/>
                <w:szCs w:val="28"/>
                <w:lang w:val="kk-KZ"/>
              </w:rPr>
            </w:pPr>
            <w:r w:rsidRPr="005234F5">
              <w:rPr>
                <w:rFonts w:ascii="Times New Roman" w:hAnsi="Times New Roman"/>
                <w:sz w:val="28"/>
                <w:szCs w:val="28"/>
                <w:lang w:val="kk-KZ"/>
              </w:rPr>
              <w:t>Тарихи деректерді зерделеуді алып тастауға байланысты сәйкестендіру (6-тармақты қараңыз).</w:t>
            </w:r>
          </w:p>
        </w:tc>
      </w:tr>
      <w:tr w:rsidR="005416EE" w:rsidRPr="00D741C3" w:rsidTr="005D58B2">
        <w:trPr>
          <w:trHeight w:val="141"/>
        </w:trPr>
        <w:tc>
          <w:tcPr>
            <w:tcW w:w="567" w:type="dxa"/>
          </w:tcPr>
          <w:p w:rsidR="00A81296" w:rsidRPr="00D8113D" w:rsidRDefault="001940D6" w:rsidP="004740ED">
            <w:pPr>
              <w:shd w:val="clear" w:color="auto" w:fill="FFFFFF" w:themeFill="background1"/>
              <w:jc w:val="center"/>
              <w:rPr>
                <w:rFonts w:ascii="Times New Roman" w:hAnsi="Times New Roman"/>
                <w:sz w:val="28"/>
                <w:szCs w:val="28"/>
              </w:rPr>
            </w:pPr>
            <w:r w:rsidRPr="00D8113D">
              <w:rPr>
                <w:rFonts w:ascii="Times New Roman" w:hAnsi="Times New Roman"/>
                <w:sz w:val="28"/>
                <w:szCs w:val="28"/>
              </w:rPr>
              <w:lastRenderedPageBreak/>
              <w:t>1</w:t>
            </w:r>
            <w:r w:rsidR="004740ED">
              <w:rPr>
                <w:rFonts w:ascii="Times New Roman" w:hAnsi="Times New Roman"/>
                <w:sz w:val="28"/>
                <w:szCs w:val="28"/>
                <w:lang w:val="en-US"/>
              </w:rPr>
              <w:t>0</w:t>
            </w:r>
            <w:r w:rsidR="00A81296" w:rsidRPr="00D8113D">
              <w:rPr>
                <w:rFonts w:ascii="Times New Roman" w:hAnsi="Times New Roman"/>
                <w:sz w:val="28"/>
                <w:szCs w:val="28"/>
              </w:rPr>
              <w:t>.</w:t>
            </w:r>
          </w:p>
        </w:tc>
        <w:tc>
          <w:tcPr>
            <w:tcW w:w="1384" w:type="dxa"/>
          </w:tcPr>
          <w:p w:rsidR="00A81296" w:rsidRPr="00D8113D" w:rsidRDefault="00A357DA" w:rsidP="005D58B2">
            <w:pPr>
              <w:shd w:val="clear" w:color="auto" w:fill="FFFFFF" w:themeFill="background1"/>
              <w:jc w:val="center"/>
              <w:rPr>
                <w:rFonts w:ascii="Times New Roman" w:hAnsi="Times New Roman"/>
                <w:sz w:val="28"/>
                <w:szCs w:val="28"/>
                <w:lang w:val="kk-KZ"/>
              </w:rPr>
            </w:pPr>
            <w:r>
              <w:rPr>
                <w:rFonts w:ascii="Times New Roman" w:hAnsi="Times New Roman"/>
                <w:sz w:val="28"/>
                <w:szCs w:val="28"/>
                <w:lang w:val="kk-KZ"/>
              </w:rPr>
              <w:t>15</w:t>
            </w:r>
            <w:r w:rsidRPr="00D8113D">
              <w:rPr>
                <w:rFonts w:ascii="Times New Roman" w:hAnsi="Times New Roman"/>
                <w:sz w:val="28"/>
                <w:szCs w:val="28"/>
              </w:rPr>
              <w:t>-тармақ</w:t>
            </w:r>
          </w:p>
        </w:tc>
        <w:tc>
          <w:tcPr>
            <w:tcW w:w="4820" w:type="dxa"/>
          </w:tcPr>
          <w:p w:rsidR="00DB7E9E" w:rsidRPr="00DB7E9E" w:rsidRDefault="00DB7E9E" w:rsidP="00DB7E9E">
            <w:pPr>
              <w:ind w:firstLine="458"/>
              <w:jc w:val="both"/>
              <w:rPr>
                <w:rFonts w:ascii="Times New Roman" w:hAnsi="Times New Roman"/>
                <w:sz w:val="28"/>
                <w:szCs w:val="28"/>
                <w:lang w:val="kk-KZ"/>
              </w:rPr>
            </w:pPr>
            <w:r w:rsidRPr="00DB7E9E">
              <w:rPr>
                <w:rFonts w:ascii="Times New Roman" w:hAnsi="Times New Roman"/>
                <w:sz w:val="28"/>
                <w:szCs w:val="28"/>
                <w:lang w:val="kk-KZ"/>
              </w:rPr>
              <w:t>15. Пилоттық жобаны іске асыру кезеңінде Комитет пилоттық жобаға қатысушылармен бірлесіп:</w:t>
            </w:r>
          </w:p>
          <w:p w:rsidR="00DB7E9E" w:rsidRPr="00DB7E9E" w:rsidRDefault="00DB7E9E" w:rsidP="00DB7E9E">
            <w:pPr>
              <w:jc w:val="both"/>
              <w:rPr>
                <w:rFonts w:ascii="Times New Roman" w:hAnsi="Times New Roman"/>
                <w:sz w:val="28"/>
                <w:szCs w:val="28"/>
                <w:lang w:val="kk-KZ"/>
              </w:rPr>
            </w:pPr>
            <w:r>
              <w:rPr>
                <w:rFonts w:ascii="Times New Roman" w:hAnsi="Times New Roman"/>
                <w:sz w:val="28"/>
                <w:szCs w:val="28"/>
                <w:lang w:val="kk-KZ"/>
              </w:rPr>
              <w:t>     </w:t>
            </w:r>
            <w:r w:rsidRPr="00DB7E9E">
              <w:rPr>
                <w:rFonts w:ascii="Times New Roman" w:hAnsi="Times New Roman"/>
                <w:sz w:val="28"/>
                <w:szCs w:val="28"/>
                <w:lang w:val="kk-KZ"/>
              </w:rPr>
              <w:t xml:space="preserve">бастапқы құжаттарды, салықтық тіркелімдерін және бухгалтерлік </w:t>
            </w:r>
            <w:r w:rsidRPr="00DB7E9E">
              <w:rPr>
                <w:rFonts w:ascii="Times New Roman" w:hAnsi="Times New Roman"/>
                <w:sz w:val="28"/>
                <w:szCs w:val="28"/>
                <w:lang w:val="kk-KZ"/>
              </w:rPr>
              <w:lastRenderedPageBreak/>
              <w:t xml:space="preserve">есепке алу тіркелімдерін, әрбір салық және </w:t>
            </w:r>
            <w:r w:rsidRPr="00913C63">
              <w:rPr>
                <w:rFonts w:ascii="Times New Roman" w:hAnsi="Times New Roman"/>
                <w:b/>
                <w:sz w:val="28"/>
                <w:szCs w:val="28"/>
                <w:lang w:val="kk-KZ"/>
              </w:rPr>
              <w:t>трансферттік баға белгілеу</w:t>
            </w:r>
            <w:r w:rsidRPr="00DB7E9E">
              <w:rPr>
                <w:rFonts w:ascii="Times New Roman" w:hAnsi="Times New Roman"/>
                <w:sz w:val="28"/>
                <w:szCs w:val="28"/>
                <w:lang w:val="kk-KZ"/>
              </w:rPr>
              <w:t xml:space="preserve"> бойынша салық есептілігінің нысандарын ұсынуға;</w:t>
            </w:r>
          </w:p>
          <w:p w:rsidR="00913C63" w:rsidRDefault="00DB7E9E" w:rsidP="00DB7E9E">
            <w:pPr>
              <w:jc w:val="both"/>
              <w:rPr>
                <w:rFonts w:ascii="Times New Roman" w:hAnsi="Times New Roman"/>
                <w:sz w:val="28"/>
                <w:szCs w:val="28"/>
                <w:lang w:val="kk-KZ"/>
              </w:rPr>
            </w:pPr>
            <w:r w:rsidRPr="00DB7E9E">
              <w:rPr>
                <w:rFonts w:ascii="Times New Roman" w:hAnsi="Times New Roman"/>
                <w:sz w:val="28"/>
                <w:szCs w:val="28"/>
                <w:lang w:val="kk-KZ"/>
              </w:rPr>
              <w:t>  бастапқы құжаттардың, бухгалтерлік есепке алу тіркелімдерінің, салықтық тіркелімдерінің және салық есептілігі нысандарының арасындағы байланысты орнатуға;</w:t>
            </w:r>
          </w:p>
          <w:p w:rsidR="00DB7E9E" w:rsidRPr="00DB7E9E" w:rsidRDefault="00DB7E9E" w:rsidP="00DB7E9E">
            <w:pPr>
              <w:jc w:val="both"/>
              <w:rPr>
                <w:rFonts w:ascii="Times New Roman" w:hAnsi="Times New Roman"/>
                <w:sz w:val="28"/>
                <w:szCs w:val="28"/>
                <w:lang w:val="kk-KZ"/>
              </w:rPr>
            </w:pPr>
            <w:r w:rsidRPr="00DB7E9E">
              <w:rPr>
                <w:rFonts w:ascii="Times New Roman" w:hAnsi="Times New Roman"/>
                <w:sz w:val="28"/>
                <w:szCs w:val="28"/>
                <w:lang w:val="kk-KZ"/>
              </w:rPr>
              <w:t>      ІБЖ қалыптастыруға;</w:t>
            </w:r>
          </w:p>
          <w:p w:rsidR="00913C63" w:rsidRDefault="005D58B2" w:rsidP="00A81296">
            <w:pPr>
              <w:jc w:val="both"/>
              <w:rPr>
                <w:rFonts w:ascii="Times New Roman" w:hAnsi="Times New Roman"/>
                <w:sz w:val="28"/>
                <w:szCs w:val="28"/>
                <w:lang w:val="kk-KZ"/>
              </w:rPr>
            </w:pPr>
            <w:r>
              <w:rPr>
                <w:rFonts w:ascii="Times New Roman" w:hAnsi="Times New Roman"/>
                <w:sz w:val="28"/>
                <w:szCs w:val="28"/>
                <w:lang w:val="kk-KZ"/>
              </w:rPr>
              <w:t>     </w:t>
            </w:r>
            <w:r w:rsidR="00DB7E9E" w:rsidRPr="00DB7E9E">
              <w:rPr>
                <w:rFonts w:ascii="Times New Roman" w:hAnsi="Times New Roman"/>
                <w:sz w:val="28"/>
                <w:szCs w:val="28"/>
                <w:lang w:val="kk-KZ"/>
              </w:rPr>
              <w:t>деңгейлес мониторингтің ақпараттық жүйесін әзірлеуге және енгізуге, осы жүйені Комитетпен интеграциялауға;</w:t>
            </w:r>
          </w:p>
          <w:p w:rsidR="00A81296" w:rsidRPr="00D8113D" w:rsidRDefault="00DB7E9E" w:rsidP="005D58B2">
            <w:pPr>
              <w:ind w:firstLine="461"/>
              <w:jc w:val="both"/>
              <w:rPr>
                <w:rFonts w:ascii="Times New Roman" w:hAnsi="Times New Roman"/>
                <w:sz w:val="28"/>
                <w:szCs w:val="28"/>
                <w:lang w:val="kk-KZ"/>
              </w:rPr>
            </w:pPr>
            <w:r w:rsidRPr="00DB7E9E">
              <w:rPr>
                <w:rFonts w:ascii="Times New Roman" w:hAnsi="Times New Roman"/>
                <w:sz w:val="28"/>
                <w:szCs w:val="28"/>
                <w:lang w:val="kk-KZ"/>
              </w:rPr>
              <w:t>Комитет тарапынан талдамалық есептерді қалыптастыруға қойылатын талаптарды әзірлейді.</w:t>
            </w:r>
          </w:p>
        </w:tc>
        <w:tc>
          <w:tcPr>
            <w:tcW w:w="4819" w:type="dxa"/>
          </w:tcPr>
          <w:p w:rsidR="00913C63" w:rsidRPr="00DB7E9E" w:rsidRDefault="00913C63" w:rsidP="005D58B2">
            <w:pPr>
              <w:ind w:firstLine="324"/>
              <w:jc w:val="both"/>
              <w:rPr>
                <w:rFonts w:ascii="Times New Roman" w:hAnsi="Times New Roman"/>
                <w:sz w:val="28"/>
                <w:szCs w:val="28"/>
                <w:lang w:val="kk-KZ"/>
              </w:rPr>
            </w:pPr>
            <w:r w:rsidRPr="00DB7E9E">
              <w:rPr>
                <w:rFonts w:ascii="Times New Roman" w:hAnsi="Times New Roman"/>
                <w:sz w:val="28"/>
                <w:szCs w:val="28"/>
                <w:lang w:val="kk-KZ"/>
              </w:rPr>
              <w:lastRenderedPageBreak/>
              <w:t>15. Пилоттық жобаны іске асыру кезеңінде Комитет пилоттық жобаға қатысушылармен бірлесіп:</w:t>
            </w:r>
          </w:p>
          <w:p w:rsidR="00913C63" w:rsidRPr="00DB7E9E" w:rsidRDefault="00913C63" w:rsidP="00913C63">
            <w:pPr>
              <w:jc w:val="both"/>
              <w:rPr>
                <w:rFonts w:ascii="Times New Roman" w:hAnsi="Times New Roman"/>
                <w:sz w:val="28"/>
                <w:szCs w:val="28"/>
                <w:lang w:val="kk-KZ"/>
              </w:rPr>
            </w:pPr>
            <w:r>
              <w:rPr>
                <w:rFonts w:ascii="Times New Roman" w:hAnsi="Times New Roman"/>
                <w:sz w:val="28"/>
                <w:szCs w:val="28"/>
                <w:lang w:val="kk-KZ"/>
              </w:rPr>
              <w:t>     </w:t>
            </w:r>
            <w:r w:rsidRPr="00DB7E9E">
              <w:rPr>
                <w:rFonts w:ascii="Times New Roman" w:hAnsi="Times New Roman"/>
                <w:sz w:val="28"/>
                <w:szCs w:val="28"/>
                <w:lang w:val="kk-KZ"/>
              </w:rPr>
              <w:t xml:space="preserve">бастапқы құжаттарды, салықтық тіркелімдерін және бухгалтерлік </w:t>
            </w:r>
            <w:r w:rsidRPr="00DB7E9E">
              <w:rPr>
                <w:rFonts w:ascii="Times New Roman" w:hAnsi="Times New Roman"/>
                <w:sz w:val="28"/>
                <w:szCs w:val="28"/>
                <w:lang w:val="kk-KZ"/>
              </w:rPr>
              <w:lastRenderedPageBreak/>
              <w:t>есепке алу тіркелімдерін, әрбір салық бойынша салық есептілігінің нысандарын ұсынуға;</w:t>
            </w:r>
          </w:p>
          <w:p w:rsidR="00913C63" w:rsidRPr="00DB7E9E" w:rsidRDefault="00913C63" w:rsidP="00913C63">
            <w:pPr>
              <w:jc w:val="both"/>
              <w:rPr>
                <w:rFonts w:ascii="Times New Roman" w:hAnsi="Times New Roman"/>
                <w:sz w:val="28"/>
                <w:szCs w:val="28"/>
                <w:lang w:val="kk-KZ"/>
              </w:rPr>
            </w:pPr>
            <w:r>
              <w:rPr>
                <w:rFonts w:ascii="Times New Roman" w:hAnsi="Times New Roman"/>
                <w:sz w:val="28"/>
                <w:szCs w:val="28"/>
                <w:lang w:val="kk-KZ"/>
              </w:rPr>
              <w:t>     </w:t>
            </w:r>
            <w:r w:rsidRPr="00DB7E9E">
              <w:rPr>
                <w:rFonts w:ascii="Times New Roman" w:hAnsi="Times New Roman"/>
                <w:sz w:val="28"/>
                <w:szCs w:val="28"/>
                <w:lang w:val="kk-KZ"/>
              </w:rPr>
              <w:t xml:space="preserve">бастапқы құжаттардың, бухгалтерлік есепке алу тіркелімдерінің, салықтық тіркелімдерінің </w:t>
            </w:r>
            <w:r w:rsidRPr="00B064A8">
              <w:rPr>
                <w:rFonts w:ascii="Times New Roman" w:hAnsi="Times New Roman"/>
                <w:b/>
                <w:sz w:val="28"/>
                <w:szCs w:val="28"/>
                <w:lang w:val="kk-KZ"/>
              </w:rPr>
              <w:t>және</w:t>
            </w:r>
            <w:r w:rsidRPr="00DB7E9E">
              <w:rPr>
                <w:rFonts w:ascii="Times New Roman" w:hAnsi="Times New Roman"/>
                <w:sz w:val="28"/>
                <w:szCs w:val="28"/>
                <w:lang w:val="kk-KZ"/>
              </w:rPr>
              <w:t xml:space="preserve"> салық есептілігі нысандарының арасындағы байланысты орнатуға;</w:t>
            </w:r>
          </w:p>
          <w:p w:rsidR="00913C63" w:rsidRPr="00DB7E9E" w:rsidRDefault="00913C63" w:rsidP="00913C63">
            <w:pPr>
              <w:jc w:val="both"/>
              <w:rPr>
                <w:rFonts w:ascii="Times New Roman" w:hAnsi="Times New Roman"/>
                <w:sz w:val="28"/>
                <w:szCs w:val="28"/>
                <w:lang w:val="kk-KZ"/>
              </w:rPr>
            </w:pPr>
            <w:r>
              <w:rPr>
                <w:rFonts w:ascii="Times New Roman" w:hAnsi="Times New Roman"/>
                <w:sz w:val="28"/>
                <w:szCs w:val="28"/>
                <w:lang w:val="kk-KZ"/>
              </w:rPr>
              <w:t>     </w:t>
            </w:r>
            <w:r w:rsidRPr="00DB7E9E">
              <w:rPr>
                <w:rFonts w:ascii="Times New Roman" w:hAnsi="Times New Roman"/>
                <w:sz w:val="28"/>
                <w:szCs w:val="28"/>
                <w:lang w:val="kk-KZ"/>
              </w:rPr>
              <w:t>ІБЖ қалыптастыруға;</w:t>
            </w:r>
          </w:p>
          <w:p w:rsidR="00913C63" w:rsidRPr="00DB7E9E" w:rsidRDefault="00913C63" w:rsidP="00913C63">
            <w:pPr>
              <w:jc w:val="both"/>
              <w:rPr>
                <w:rFonts w:ascii="Times New Roman" w:hAnsi="Times New Roman"/>
                <w:sz w:val="28"/>
                <w:szCs w:val="28"/>
                <w:lang w:val="kk-KZ"/>
              </w:rPr>
            </w:pPr>
            <w:r>
              <w:rPr>
                <w:rFonts w:ascii="Times New Roman" w:hAnsi="Times New Roman"/>
                <w:sz w:val="28"/>
                <w:szCs w:val="28"/>
                <w:lang w:val="kk-KZ"/>
              </w:rPr>
              <w:t>     </w:t>
            </w:r>
            <w:r w:rsidRPr="00DB7E9E">
              <w:rPr>
                <w:rFonts w:ascii="Times New Roman" w:hAnsi="Times New Roman"/>
                <w:sz w:val="28"/>
                <w:szCs w:val="28"/>
                <w:lang w:val="kk-KZ"/>
              </w:rPr>
              <w:t>деңгейлес мониторингтің ақпараттық жүйесін әзірлеуге және енгізуге, осы жүйені Комитетпен интеграциялауға;</w:t>
            </w:r>
          </w:p>
          <w:p w:rsidR="00A81296" w:rsidRPr="0093502C" w:rsidRDefault="00913C63" w:rsidP="00913C63">
            <w:pPr>
              <w:pStyle w:val="pj"/>
              <w:ind w:firstLine="0"/>
              <w:rPr>
                <w:color w:val="auto"/>
                <w:sz w:val="28"/>
                <w:szCs w:val="28"/>
                <w:lang w:val="kk-KZ"/>
              </w:rPr>
            </w:pPr>
            <w:r>
              <w:rPr>
                <w:sz w:val="28"/>
                <w:szCs w:val="28"/>
                <w:lang w:val="kk-KZ"/>
              </w:rPr>
              <w:t>     </w:t>
            </w:r>
            <w:r w:rsidRPr="00DB7E9E">
              <w:rPr>
                <w:sz w:val="28"/>
                <w:szCs w:val="28"/>
                <w:lang w:val="kk-KZ"/>
              </w:rPr>
              <w:t>Комитет тарапынан талдамалық есептерді қалыптастыруға қойылатын талаптарды әзірлейді.</w:t>
            </w:r>
          </w:p>
        </w:tc>
        <w:tc>
          <w:tcPr>
            <w:tcW w:w="3969" w:type="dxa"/>
          </w:tcPr>
          <w:p w:rsidR="00A81296" w:rsidRPr="005234F5" w:rsidRDefault="005234F5" w:rsidP="00B064A8">
            <w:pPr>
              <w:shd w:val="clear" w:color="auto" w:fill="FFFFFF" w:themeFill="background1"/>
              <w:spacing w:line="240" w:lineRule="atLeast"/>
              <w:ind w:firstLine="313"/>
              <w:jc w:val="both"/>
              <w:rPr>
                <w:rFonts w:ascii="Times New Roman" w:hAnsi="Times New Roman"/>
                <w:sz w:val="28"/>
                <w:szCs w:val="28"/>
                <w:lang w:val="kk-KZ"/>
              </w:rPr>
            </w:pPr>
            <w:r w:rsidRPr="005234F5">
              <w:rPr>
                <w:rFonts w:ascii="Times New Roman" w:hAnsi="Times New Roman"/>
                <w:sz w:val="28"/>
                <w:szCs w:val="28"/>
                <w:lang w:val="kk-KZ"/>
              </w:rPr>
              <w:lastRenderedPageBreak/>
              <w:t>Трансферттік баға белгілеу бойынша</w:t>
            </w:r>
            <w:r>
              <w:rPr>
                <w:rFonts w:ascii="Times New Roman" w:hAnsi="Times New Roman"/>
                <w:sz w:val="28"/>
                <w:szCs w:val="28"/>
                <w:lang w:val="kk-KZ"/>
              </w:rPr>
              <w:t xml:space="preserve"> салық есептілігінің нысандары, </w:t>
            </w:r>
            <w:r w:rsidRPr="005234F5">
              <w:rPr>
                <w:rFonts w:ascii="Times New Roman" w:hAnsi="Times New Roman"/>
                <w:sz w:val="28"/>
                <w:szCs w:val="28"/>
                <w:lang w:val="kk-KZ"/>
              </w:rPr>
              <w:t xml:space="preserve">салықтық және бухгалтерлік есеп </w:t>
            </w:r>
            <w:r w:rsidR="00B064A8">
              <w:rPr>
                <w:rFonts w:ascii="Times New Roman" w:hAnsi="Times New Roman"/>
                <w:sz w:val="28"/>
                <w:szCs w:val="28"/>
                <w:lang w:val="kk-KZ"/>
              </w:rPr>
              <w:t>тіркелімд</w:t>
            </w:r>
            <w:r w:rsidRPr="005234F5">
              <w:rPr>
                <w:rFonts w:ascii="Times New Roman" w:hAnsi="Times New Roman"/>
                <w:sz w:val="28"/>
                <w:szCs w:val="28"/>
                <w:lang w:val="kk-KZ"/>
              </w:rPr>
              <w:t xml:space="preserve">ері мен құжаттарды ұсыну талабы </w:t>
            </w:r>
            <w:r w:rsidRPr="005234F5">
              <w:rPr>
                <w:rFonts w:ascii="Times New Roman" w:hAnsi="Times New Roman"/>
                <w:sz w:val="28"/>
                <w:szCs w:val="28"/>
                <w:lang w:val="kk-KZ"/>
              </w:rPr>
              <w:lastRenderedPageBreak/>
              <w:t>алынып таст</w:t>
            </w:r>
            <w:r>
              <w:rPr>
                <w:rFonts w:ascii="Times New Roman" w:hAnsi="Times New Roman"/>
                <w:sz w:val="28"/>
                <w:szCs w:val="28"/>
                <w:lang w:val="kk-KZ"/>
              </w:rPr>
              <w:t xml:space="preserve">алады, </w:t>
            </w:r>
            <w:r w:rsidRPr="005234F5">
              <w:rPr>
                <w:rFonts w:ascii="Times New Roman" w:hAnsi="Times New Roman"/>
                <w:sz w:val="28"/>
                <w:szCs w:val="28"/>
                <w:lang w:val="kk-KZ"/>
              </w:rPr>
              <w:t>өйткені трансферттік баға белгілеу егжей-те</w:t>
            </w:r>
            <w:r>
              <w:rPr>
                <w:rFonts w:ascii="Times New Roman" w:hAnsi="Times New Roman"/>
                <w:sz w:val="28"/>
                <w:szCs w:val="28"/>
                <w:lang w:val="kk-KZ"/>
              </w:rPr>
              <w:t xml:space="preserve">гжейлі құжаттаманы талап етеді, </w:t>
            </w:r>
            <w:r w:rsidRPr="005234F5">
              <w:rPr>
                <w:rFonts w:ascii="Times New Roman" w:hAnsi="Times New Roman"/>
                <w:sz w:val="28"/>
                <w:szCs w:val="28"/>
                <w:lang w:val="kk-KZ"/>
              </w:rPr>
              <w:t xml:space="preserve">ал </w:t>
            </w:r>
            <w:r w:rsidR="00B064A8">
              <w:rPr>
                <w:rFonts w:ascii="Times New Roman" w:hAnsi="Times New Roman"/>
                <w:sz w:val="28"/>
                <w:szCs w:val="28"/>
                <w:lang w:val="kk-KZ"/>
              </w:rPr>
              <w:t>бей</w:t>
            </w:r>
            <w:r w:rsidR="00B064A8" w:rsidRPr="005234F5">
              <w:rPr>
                <w:rFonts w:ascii="Times New Roman" w:hAnsi="Times New Roman"/>
                <w:sz w:val="28"/>
                <w:szCs w:val="28"/>
                <w:lang w:val="kk-KZ"/>
              </w:rPr>
              <w:t xml:space="preserve">резидент </w:t>
            </w:r>
            <w:r w:rsidRPr="005234F5">
              <w:rPr>
                <w:rFonts w:ascii="Times New Roman" w:hAnsi="Times New Roman"/>
                <w:sz w:val="28"/>
                <w:szCs w:val="28"/>
                <w:lang w:val="kk-KZ"/>
              </w:rPr>
              <w:t>салық төлеушілермен өзара байланыс болмағ</w:t>
            </w:r>
            <w:r>
              <w:rPr>
                <w:rFonts w:ascii="Times New Roman" w:hAnsi="Times New Roman"/>
                <w:sz w:val="28"/>
                <w:szCs w:val="28"/>
                <w:lang w:val="kk-KZ"/>
              </w:rPr>
              <w:t xml:space="preserve">андықтан, мұндай құжаттама жоқ. </w:t>
            </w:r>
            <w:r w:rsidRPr="005234F5">
              <w:rPr>
                <w:rFonts w:ascii="Times New Roman" w:hAnsi="Times New Roman"/>
                <w:sz w:val="28"/>
                <w:szCs w:val="28"/>
                <w:lang w:val="kk-KZ"/>
              </w:rPr>
              <w:t>Шетелдік салық органдарымен ақпарат</w:t>
            </w:r>
            <w:r>
              <w:rPr>
                <w:rFonts w:ascii="Times New Roman" w:hAnsi="Times New Roman"/>
                <w:sz w:val="28"/>
                <w:szCs w:val="28"/>
                <w:lang w:val="kk-KZ"/>
              </w:rPr>
              <w:t xml:space="preserve"> алмасу рәсімі көп уақыт алады, </w:t>
            </w:r>
            <w:r w:rsidRPr="005234F5">
              <w:rPr>
                <w:rFonts w:ascii="Times New Roman" w:hAnsi="Times New Roman"/>
                <w:sz w:val="28"/>
                <w:szCs w:val="28"/>
                <w:lang w:val="kk-KZ"/>
              </w:rPr>
              <w:t>сондықтан жедел бақылау мүмкін емес.</w:t>
            </w:r>
          </w:p>
        </w:tc>
      </w:tr>
      <w:tr w:rsidR="00913C63" w:rsidRPr="00D741C3" w:rsidTr="005D58B2">
        <w:trPr>
          <w:trHeight w:val="268"/>
        </w:trPr>
        <w:tc>
          <w:tcPr>
            <w:tcW w:w="567" w:type="dxa"/>
          </w:tcPr>
          <w:p w:rsidR="00913C63" w:rsidRPr="00D8113D" w:rsidRDefault="00913C63" w:rsidP="00913C63">
            <w:pPr>
              <w:shd w:val="clear" w:color="auto" w:fill="FFFFFF" w:themeFill="background1"/>
              <w:jc w:val="center"/>
              <w:rPr>
                <w:rFonts w:ascii="Times New Roman" w:hAnsi="Times New Roman"/>
                <w:sz w:val="28"/>
                <w:szCs w:val="28"/>
              </w:rPr>
            </w:pPr>
            <w:r w:rsidRPr="00D8113D">
              <w:rPr>
                <w:rFonts w:ascii="Times New Roman" w:hAnsi="Times New Roman"/>
                <w:sz w:val="28"/>
                <w:szCs w:val="28"/>
              </w:rPr>
              <w:lastRenderedPageBreak/>
              <w:t>1</w:t>
            </w:r>
            <w:r>
              <w:rPr>
                <w:rFonts w:ascii="Times New Roman" w:hAnsi="Times New Roman"/>
                <w:sz w:val="28"/>
                <w:szCs w:val="28"/>
                <w:lang w:val="en-US"/>
              </w:rPr>
              <w:t>1</w:t>
            </w:r>
            <w:r w:rsidRPr="00D8113D">
              <w:rPr>
                <w:rFonts w:ascii="Times New Roman" w:hAnsi="Times New Roman"/>
                <w:sz w:val="28"/>
                <w:szCs w:val="28"/>
              </w:rPr>
              <w:t>.</w:t>
            </w:r>
          </w:p>
        </w:tc>
        <w:tc>
          <w:tcPr>
            <w:tcW w:w="1384" w:type="dxa"/>
          </w:tcPr>
          <w:p w:rsidR="00913C63" w:rsidRPr="00D8113D" w:rsidRDefault="00913C63" w:rsidP="005D58B2">
            <w:pPr>
              <w:shd w:val="clear" w:color="auto" w:fill="FFFFFF" w:themeFill="background1"/>
              <w:jc w:val="center"/>
              <w:rPr>
                <w:rFonts w:ascii="Times New Roman" w:hAnsi="Times New Roman"/>
                <w:sz w:val="28"/>
                <w:szCs w:val="28"/>
              </w:rPr>
            </w:pPr>
            <w:r>
              <w:rPr>
                <w:rFonts w:ascii="Times New Roman" w:hAnsi="Times New Roman"/>
                <w:sz w:val="28"/>
                <w:szCs w:val="28"/>
                <w:lang w:val="kk-KZ"/>
              </w:rPr>
              <w:t>16</w:t>
            </w:r>
            <w:r w:rsidRPr="00D8113D">
              <w:rPr>
                <w:rFonts w:ascii="Times New Roman" w:hAnsi="Times New Roman"/>
                <w:sz w:val="28"/>
                <w:szCs w:val="28"/>
              </w:rPr>
              <w:t>-тармақ</w:t>
            </w:r>
          </w:p>
        </w:tc>
        <w:tc>
          <w:tcPr>
            <w:tcW w:w="4820" w:type="dxa"/>
          </w:tcPr>
          <w:p w:rsidR="00913C63" w:rsidRDefault="00913C63" w:rsidP="001D2671">
            <w:pPr>
              <w:ind w:firstLine="316"/>
              <w:jc w:val="both"/>
              <w:rPr>
                <w:rFonts w:ascii="Times New Roman" w:hAnsi="Times New Roman"/>
                <w:sz w:val="28"/>
                <w:szCs w:val="28"/>
              </w:rPr>
            </w:pPr>
            <w:r w:rsidRPr="00DB7E9E">
              <w:rPr>
                <w:rFonts w:ascii="Times New Roman" w:hAnsi="Times New Roman"/>
                <w:sz w:val="28"/>
                <w:szCs w:val="28"/>
              </w:rPr>
              <w:t>16. 2025 жылғы 1 қазанға дейінгі кезеңде Комитет талаптарды әзірлейді:</w:t>
            </w:r>
          </w:p>
          <w:p w:rsidR="00913C63" w:rsidRPr="00913C63" w:rsidRDefault="00913C63" w:rsidP="001D2671">
            <w:pPr>
              <w:jc w:val="both"/>
              <w:rPr>
                <w:rFonts w:ascii="Times New Roman" w:hAnsi="Times New Roman"/>
                <w:sz w:val="28"/>
                <w:szCs w:val="28"/>
                <w:lang w:val="kk-KZ"/>
              </w:rPr>
            </w:pPr>
            <w:r>
              <w:rPr>
                <w:rFonts w:ascii="Times New Roman" w:hAnsi="Times New Roman"/>
                <w:sz w:val="28"/>
                <w:szCs w:val="28"/>
                <w:lang w:val="kk-KZ"/>
              </w:rPr>
              <w:t>     </w:t>
            </w:r>
            <w:r w:rsidRPr="00DB7E9E">
              <w:rPr>
                <w:rFonts w:ascii="Times New Roman" w:hAnsi="Times New Roman"/>
                <w:sz w:val="28"/>
                <w:szCs w:val="28"/>
                <w:lang w:val="kk-KZ"/>
              </w:rPr>
              <w:t xml:space="preserve">бастапқы құжаттарды, салықтық тіркелімдерін және бухгалтерлік есепке алу тіркелімдерін, әрбір салық және </w:t>
            </w:r>
            <w:r w:rsidRPr="00913C63">
              <w:rPr>
                <w:rFonts w:ascii="Times New Roman" w:hAnsi="Times New Roman"/>
                <w:b/>
                <w:sz w:val="28"/>
                <w:szCs w:val="28"/>
                <w:lang w:val="kk-KZ"/>
              </w:rPr>
              <w:t>трансферттік баға белгілеу</w:t>
            </w:r>
            <w:r w:rsidRPr="00DB7E9E">
              <w:rPr>
                <w:rFonts w:ascii="Times New Roman" w:hAnsi="Times New Roman"/>
                <w:sz w:val="28"/>
                <w:szCs w:val="28"/>
                <w:lang w:val="kk-KZ"/>
              </w:rPr>
              <w:t xml:space="preserve"> бойынша салық есептілігінің нысандарын ұсынуға;</w:t>
            </w:r>
          </w:p>
          <w:p w:rsidR="00913C63" w:rsidRPr="001D2671" w:rsidRDefault="00913C63" w:rsidP="00913C63">
            <w:pPr>
              <w:jc w:val="both"/>
              <w:rPr>
                <w:rFonts w:ascii="Times New Roman" w:hAnsi="Times New Roman"/>
                <w:sz w:val="28"/>
                <w:szCs w:val="28"/>
                <w:lang w:val="kk-KZ"/>
              </w:rPr>
            </w:pPr>
            <w:r w:rsidRPr="001D2671">
              <w:rPr>
                <w:rFonts w:ascii="Times New Roman" w:hAnsi="Times New Roman"/>
                <w:sz w:val="28"/>
                <w:szCs w:val="28"/>
                <w:lang w:val="kk-KZ"/>
              </w:rPr>
              <w:t>      бастапқы құжаттар, бухгалтерлік есеп тіркелімдері, салық тіркелімдері және салық есептілігі нысандары арасында байланыс орнатуға;</w:t>
            </w:r>
          </w:p>
          <w:p w:rsidR="00913C63" w:rsidRPr="005D58B2" w:rsidRDefault="00913C63" w:rsidP="00913C63">
            <w:pPr>
              <w:jc w:val="both"/>
              <w:rPr>
                <w:rFonts w:ascii="Times New Roman" w:hAnsi="Times New Roman"/>
                <w:sz w:val="28"/>
                <w:szCs w:val="28"/>
                <w:lang w:val="kk-KZ"/>
              </w:rPr>
            </w:pPr>
            <w:r w:rsidRPr="001D2671">
              <w:rPr>
                <w:rFonts w:ascii="Times New Roman" w:hAnsi="Times New Roman"/>
                <w:sz w:val="28"/>
                <w:szCs w:val="28"/>
                <w:lang w:val="kk-KZ"/>
              </w:rPr>
              <w:lastRenderedPageBreak/>
              <w:t xml:space="preserve">      </w:t>
            </w:r>
            <w:r w:rsidRPr="005D58B2">
              <w:rPr>
                <w:rFonts w:ascii="Times New Roman" w:hAnsi="Times New Roman"/>
                <w:sz w:val="28"/>
                <w:szCs w:val="28"/>
                <w:lang w:val="kk-KZ"/>
              </w:rPr>
              <w:t>ІБЖ қалыптастыруға;</w:t>
            </w:r>
          </w:p>
          <w:p w:rsidR="00913C63" w:rsidRPr="005D58B2" w:rsidRDefault="00913C63" w:rsidP="00913C63">
            <w:pPr>
              <w:jc w:val="both"/>
              <w:rPr>
                <w:rFonts w:ascii="Times New Roman" w:hAnsi="Times New Roman"/>
                <w:sz w:val="28"/>
                <w:szCs w:val="28"/>
                <w:lang w:val="kk-KZ"/>
              </w:rPr>
            </w:pPr>
            <w:r w:rsidRPr="005D58B2">
              <w:rPr>
                <w:rFonts w:ascii="Times New Roman" w:hAnsi="Times New Roman"/>
                <w:sz w:val="28"/>
                <w:szCs w:val="28"/>
                <w:lang w:val="kk-KZ"/>
              </w:rPr>
              <w:t>      деңгейлес мониторингтің ақпараттық жүйесін әзірлеуге және енгізуге, осы жүйені Комитетпен интеграциялауға.</w:t>
            </w:r>
          </w:p>
          <w:p w:rsidR="00913C63" w:rsidRPr="005D58B2" w:rsidRDefault="005D58B2" w:rsidP="00913C63">
            <w:pPr>
              <w:jc w:val="both"/>
              <w:rPr>
                <w:rFonts w:ascii="Times New Roman" w:hAnsi="Times New Roman"/>
                <w:sz w:val="28"/>
                <w:szCs w:val="28"/>
                <w:lang w:val="kk-KZ"/>
              </w:rPr>
            </w:pPr>
            <w:r>
              <w:rPr>
                <w:rFonts w:ascii="Times New Roman" w:hAnsi="Times New Roman"/>
                <w:sz w:val="28"/>
                <w:szCs w:val="28"/>
                <w:lang w:val="kk-KZ"/>
              </w:rPr>
              <w:t>     </w:t>
            </w:r>
            <w:r w:rsidR="00913C63" w:rsidRPr="005D58B2">
              <w:rPr>
                <w:rFonts w:ascii="Times New Roman" w:hAnsi="Times New Roman"/>
                <w:sz w:val="28"/>
                <w:szCs w:val="28"/>
                <w:lang w:val="kk-KZ"/>
              </w:rPr>
              <w:t xml:space="preserve">Бұл ретте пилоттық жобаға қатысушы 2025 жылғы 1 қазанға дейін </w:t>
            </w:r>
            <w:r w:rsidR="00552408">
              <w:rPr>
                <w:rFonts w:ascii="Times New Roman" w:hAnsi="Times New Roman"/>
                <w:sz w:val="28"/>
                <w:szCs w:val="28"/>
                <w:lang w:val="kk-KZ"/>
              </w:rPr>
              <w:t>деңгейлес</w:t>
            </w:r>
            <w:r w:rsidR="00913C63" w:rsidRPr="005D58B2">
              <w:rPr>
                <w:rFonts w:ascii="Times New Roman" w:hAnsi="Times New Roman"/>
                <w:sz w:val="28"/>
                <w:szCs w:val="28"/>
                <w:lang w:val="kk-KZ"/>
              </w:rPr>
              <w:t xml:space="preserve"> мониторингтің ақпараттық жүйесін әзірлеу және (немесе) енгізу, интеграциялау бойынша жұмыстар жүргізеді.</w:t>
            </w:r>
          </w:p>
          <w:p w:rsidR="00913C63" w:rsidRPr="005D58B2" w:rsidRDefault="00913C63" w:rsidP="00913C63">
            <w:pPr>
              <w:jc w:val="both"/>
              <w:rPr>
                <w:rFonts w:ascii="Times New Roman" w:hAnsi="Times New Roman"/>
                <w:b/>
                <w:sz w:val="28"/>
                <w:szCs w:val="28"/>
                <w:lang w:val="kk-KZ"/>
              </w:rPr>
            </w:pPr>
            <w:r w:rsidRPr="005D58B2">
              <w:rPr>
                <w:rFonts w:ascii="Times New Roman" w:hAnsi="Times New Roman"/>
                <w:b/>
                <w:sz w:val="28"/>
                <w:szCs w:val="28"/>
                <w:lang w:val="kk-KZ"/>
              </w:rPr>
              <w:t>      Осы Қағидалардың 5-1-тармағында көрсетілген салық төлеушілер үшін ІБЖ қалыптастыруға қойылатын талаптарды қоспағанда, осы тармақтың бірінші бөлігінде белгіленген талаптарды Комитет 2025 жылғы 1 қазанға дейін әзірлейді.</w:t>
            </w:r>
          </w:p>
        </w:tc>
        <w:tc>
          <w:tcPr>
            <w:tcW w:w="4819" w:type="dxa"/>
          </w:tcPr>
          <w:p w:rsidR="00913C63" w:rsidRPr="005D58B2" w:rsidRDefault="00913C63" w:rsidP="00913C63">
            <w:pPr>
              <w:ind w:firstLine="316"/>
              <w:jc w:val="both"/>
              <w:rPr>
                <w:rFonts w:ascii="Times New Roman" w:hAnsi="Times New Roman"/>
                <w:sz w:val="28"/>
                <w:szCs w:val="28"/>
                <w:lang w:val="kk-KZ"/>
              </w:rPr>
            </w:pPr>
            <w:r w:rsidRPr="005D58B2">
              <w:rPr>
                <w:rFonts w:ascii="Times New Roman" w:hAnsi="Times New Roman"/>
                <w:sz w:val="28"/>
                <w:szCs w:val="28"/>
                <w:lang w:val="kk-KZ"/>
              </w:rPr>
              <w:lastRenderedPageBreak/>
              <w:t>16. 20</w:t>
            </w:r>
            <w:r w:rsidRPr="00B064A8">
              <w:rPr>
                <w:rFonts w:ascii="Times New Roman" w:hAnsi="Times New Roman"/>
                <w:b/>
                <w:sz w:val="28"/>
                <w:szCs w:val="28"/>
                <w:lang w:val="kk-KZ"/>
              </w:rPr>
              <w:t>2</w:t>
            </w:r>
            <w:r w:rsidRPr="005D58B2">
              <w:rPr>
                <w:rFonts w:ascii="Times New Roman" w:hAnsi="Times New Roman"/>
                <w:b/>
                <w:sz w:val="28"/>
                <w:szCs w:val="28"/>
                <w:lang w:val="kk-KZ"/>
              </w:rPr>
              <w:t>6</w:t>
            </w:r>
            <w:r w:rsidRPr="005D58B2">
              <w:rPr>
                <w:rFonts w:ascii="Times New Roman" w:hAnsi="Times New Roman"/>
                <w:sz w:val="28"/>
                <w:szCs w:val="28"/>
                <w:lang w:val="kk-KZ"/>
              </w:rPr>
              <w:t xml:space="preserve"> жылғы 1 қазанға дейінгі кезеңде Комитет талаптарды әзірлейді:</w:t>
            </w:r>
          </w:p>
          <w:p w:rsidR="00913C63" w:rsidRDefault="00913C63" w:rsidP="00913C63">
            <w:pPr>
              <w:jc w:val="both"/>
              <w:rPr>
                <w:rFonts w:ascii="Times New Roman" w:hAnsi="Times New Roman"/>
                <w:sz w:val="28"/>
                <w:szCs w:val="28"/>
                <w:lang w:val="kk-KZ"/>
              </w:rPr>
            </w:pPr>
            <w:r>
              <w:rPr>
                <w:rFonts w:ascii="Times New Roman" w:hAnsi="Times New Roman"/>
                <w:sz w:val="28"/>
                <w:szCs w:val="28"/>
                <w:lang w:val="kk-KZ"/>
              </w:rPr>
              <w:t>     </w:t>
            </w:r>
            <w:r w:rsidRPr="00DB7E9E">
              <w:rPr>
                <w:rFonts w:ascii="Times New Roman" w:hAnsi="Times New Roman"/>
                <w:sz w:val="28"/>
                <w:szCs w:val="28"/>
                <w:lang w:val="kk-KZ"/>
              </w:rPr>
              <w:t>бастапқы құжаттарды, салықтық тіркелімдерін және бухгалтерлік есепке алу тіркелімдерін</w:t>
            </w:r>
            <w:r w:rsidR="00B064A8">
              <w:rPr>
                <w:rFonts w:ascii="Times New Roman" w:hAnsi="Times New Roman"/>
                <w:sz w:val="28"/>
                <w:szCs w:val="28"/>
                <w:lang w:val="kk-KZ"/>
              </w:rPr>
              <w:t xml:space="preserve"> </w:t>
            </w:r>
            <w:r w:rsidR="00B064A8" w:rsidRPr="00B064A8">
              <w:rPr>
                <w:rFonts w:ascii="Times New Roman" w:hAnsi="Times New Roman"/>
                <w:b/>
                <w:sz w:val="28"/>
                <w:szCs w:val="28"/>
                <w:lang w:val="kk-KZ"/>
              </w:rPr>
              <w:t>және</w:t>
            </w:r>
            <w:r w:rsidR="00B064A8">
              <w:rPr>
                <w:rFonts w:ascii="Times New Roman" w:hAnsi="Times New Roman"/>
                <w:sz w:val="28"/>
                <w:szCs w:val="28"/>
                <w:lang w:val="kk-KZ"/>
              </w:rPr>
              <w:t xml:space="preserve"> әр</w:t>
            </w:r>
            <w:r w:rsidRPr="00DB7E9E">
              <w:rPr>
                <w:rFonts w:ascii="Times New Roman" w:hAnsi="Times New Roman"/>
                <w:sz w:val="28"/>
                <w:szCs w:val="28"/>
                <w:lang w:val="kk-KZ"/>
              </w:rPr>
              <w:t xml:space="preserve"> салық бойынша салық есептілігінің нысандарын ұсынуға;</w:t>
            </w:r>
          </w:p>
          <w:p w:rsidR="005D58B2" w:rsidRPr="00DB7E9E" w:rsidRDefault="005D58B2" w:rsidP="00913C63">
            <w:pPr>
              <w:jc w:val="both"/>
              <w:rPr>
                <w:rFonts w:ascii="Times New Roman" w:hAnsi="Times New Roman"/>
                <w:sz w:val="28"/>
                <w:szCs w:val="28"/>
                <w:lang w:val="kk-KZ"/>
              </w:rPr>
            </w:pPr>
          </w:p>
          <w:p w:rsidR="00913C63" w:rsidRPr="00913C63" w:rsidRDefault="00913C63" w:rsidP="00913C63">
            <w:pPr>
              <w:jc w:val="both"/>
              <w:rPr>
                <w:rFonts w:ascii="Times New Roman" w:hAnsi="Times New Roman"/>
                <w:sz w:val="28"/>
                <w:szCs w:val="28"/>
                <w:lang w:val="kk-KZ"/>
              </w:rPr>
            </w:pPr>
            <w:r w:rsidRPr="00913C63">
              <w:rPr>
                <w:rFonts w:ascii="Times New Roman" w:hAnsi="Times New Roman"/>
                <w:sz w:val="28"/>
                <w:szCs w:val="28"/>
                <w:lang w:val="kk-KZ"/>
              </w:rPr>
              <w:t>     бастапқы құжаттар, бухгалтерлік есеп тіркелімдері, салық тіркелімдері және салық есептілігі нысандары арасында байланыс орнатуға;</w:t>
            </w:r>
          </w:p>
          <w:p w:rsidR="00913C63" w:rsidRPr="005D58B2" w:rsidRDefault="00913C63" w:rsidP="00913C63">
            <w:pPr>
              <w:jc w:val="both"/>
              <w:rPr>
                <w:rFonts w:ascii="Times New Roman" w:hAnsi="Times New Roman"/>
                <w:sz w:val="28"/>
                <w:szCs w:val="28"/>
                <w:lang w:val="kk-KZ"/>
              </w:rPr>
            </w:pPr>
            <w:r w:rsidRPr="00913C63">
              <w:rPr>
                <w:rFonts w:ascii="Times New Roman" w:hAnsi="Times New Roman"/>
                <w:sz w:val="28"/>
                <w:szCs w:val="28"/>
                <w:lang w:val="kk-KZ"/>
              </w:rPr>
              <w:lastRenderedPageBreak/>
              <w:t xml:space="preserve">      </w:t>
            </w:r>
            <w:r w:rsidRPr="005D58B2">
              <w:rPr>
                <w:rFonts w:ascii="Times New Roman" w:hAnsi="Times New Roman"/>
                <w:sz w:val="28"/>
                <w:szCs w:val="28"/>
                <w:lang w:val="kk-KZ"/>
              </w:rPr>
              <w:t>ІБЖ қалыптастыруға;</w:t>
            </w:r>
          </w:p>
          <w:p w:rsidR="00913C63" w:rsidRPr="005D58B2" w:rsidRDefault="00913C63" w:rsidP="00913C63">
            <w:pPr>
              <w:jc w:val="both"/>
              <w:rPr>
                <w:rFonts w:ascii="Times New Roman" w:hAnsi="Times New Roman"/>
                <w:sz w:val="28"/>
                <w:szCs w:val="28"/>
                <w:lang w:val="kk-KZ"/>
              </w:rPr>
            </w:pPr>
            <w:r w:rsidRPr="005D58B2">
              <w:rPr>
                <w:rFonts w:ascii="Times New Roman" w:hAnsi="Times New Roman"/>
                <w:sz w:val="28"/>
                <w:szCs w:val="28"/>
                <w:lang w:val="kk-KZ"/>
              </w:rPr>
              <w:t>     деңгейлес мониторингтің ақпараттық жүйесін әзірлеуге және енгізуге, осы жүйені Комитетпен интеграциялауға.</w:t>
            </w:r>
          </w:p>
          <w:p w:rsidR="00913C63" w:rsidRPr="005D58B2" w:rsidRDefault="00913C63" w:rsidP="00913C63">
            <w:pPr>
              <w:jc w:val="both"/>
              <w:rPr>
                <w:rFonts w:ascii="Times New Roman" w:hAnsi="Times New Roman"/>
                <w:sz w:val="28"/>
                <w:szCs w:val="28"/>
                <w:lang w:val="kk-KZ"/>
              </w:rPr>
            </w:pPr>
            <w:r w:rsidRPr="005D58B2">
              <w:rPr>
                <w:rFonts w:ascii="Times New Roman" w:hAnsi="Times New Roman"/>
                <w:sz w:val="28"/>
                <w:szCs w:val="28"/>
                <w:lang w:val="kk-KZ"/>
              </w:rPr>
              <w:t>     Бұл ретте пилоттық жобаға қатысушы 20</w:t>
            </w:r>
            <w:r w:rsidRPr="00B064A8">
              <w:rPr>
                <w:rFonts w:ascii="Times New Roman" w:hAnsi="Times New Roman"/>
                <w:b/>
                <w:sz w:val="28"/>
                <w:szCs w:val="28"/>
                <w:lang w:val="kk-KZ"/>
              </w:rPr>
              <w:t>2</w:t>
            </w:r>
            <w:r w:rsidRPr="005D58B2">
              <w:rPr>
                <w:rFonts w:ascii="Times New Roman" w:hAnsi="Times New Roman"/>
                <w:b/>
                <w:sz w:val="28"/>
                <w:szCs w:val="28"/>
                <w:lang w:val="kk-KZ"/>
              </w:rPr>
              <w:t>6</w:t>
            </w:r>
            <w:r w:rsidRPr="005D58B2">
              <w:rPr>
                <w:rFonts w:ascii="Times New Roman" w:hAnsi="Times New Roman"/>
                <w:sz w:val="28"/>
                <w:szCs w:val="28"/>
                <w:lang w:val="kk-KZ"/>
              </w:rPr>
              <w:t xml:space="preserve"> жылғы 1 қазанға дейін </w:t>
            </w:r>
            <w:r w:rsidR="00552408">
              <w:rPr>
                <w:rFonts w:ascii="Times New Roman" w:hAnsi="Times New Roman"/>
                <w:sz w:val="28"/>
                <w:szCs w:val="28"/>
                <w:lang w:val="kk-KZ"/>
              </w:rPr>
              <w:t>деңгейлес</w:t>
            </w:r>
            <w:r w:rsidRPr="005D58B2">
              <w:rPr>
                <w:rFonts w:ascii="Times New Roman" w:hAnsi="Times New Roman"/>
                <w:sz w:val="28"/>
                <w:szCs w:val="28"/>
                <w:lang w:val="kk-KZ"/>
              </w:rPr>
              <w:t xml:space="preserve"> мониторингтің ақпараттық жүйесін әзірлеу және (немесе) енгізу, интеграциялау бойынша жұмыстар жүргізеді.</w:t>
            </w:r>
          </w:p>
          <w:p w:rsidR="00913C63" w:rsidRPr="00D8113D" w:rsidRDefault="00913C63" w:rsidP="00B064A8">
            <w:pPr>
              <w:jc w:val="both"/>
              <w:rPr>
                <w:rFonts w:ascii="Times New Roman" w:hAnsi="Times New Roman"/>
                <w:sz w:val="28"/>
                <w:szCs w:val="28"/>
              </w:rPr>
            </w:pPr>
            <w:r w:rsidRPr="005D58B2">
              <w:rPr>
                <w:rFonts w:ascii="Times New Roman" w:hAnsi="Times New Roman"/>
                <w:sz w:val="28"/>
                <w:szCs w:val="28"/>
                <w:lang w:val="kk-KZ"/>
              </w:rPr>
              <w:t>     </w:t>
            </w:r>
            <w:r w:rsidRPr="00913C63">
              <w:rPr>
                <w:rFonts w:ascii="Times New Roman" w:hAnsi="Times New Roman"/>
                <w:b/>
                <w:sz w:val="28"/>
                <w:szCs w:val="28"/>
              </w:rPr>
              <w:t>Алып таста</w:t>
            </w:r>
            <w:r w:rsidR="00B064A8">
              <w:rPr>
                <w:rFonts w:ascii="Times New Roman" w:hAnsi="Times New Roman"/>
                <w:b/>
                <w:sz w:val="28"/>
                <w:szCs w:val="28"/>
                <w:lang w:val="kk-KZ"/>
              </w:rPr>
              <w:t>лсын</w:t>
            </w:r>
            <w:r w:rsidRPr="00913C63">
              <w:rPr>
                <w:rFonts w:ascii="Times New Roman" w:hAnsi="Times New Roman"/>
                <w:b/>
                <w:sz w:val="28"/>
                <w:szCs w:val="28"/>
              </w:rPr>
              <w:t>.</w:t>
            </w:r>
          </w:p>
        </w:tc>
        <w:tc>
          <w:tcPr>
            <w:tcW w:w="3969" w:type="dxa"/>
          </w:tcPr>
          <w:p w:rsidR="005234F5" w:rsidRPr="005234F5" w:rsidRDefault="005234F5" w:rsidP="005234F5">
            <w:pPr>
              <w:ind w:firstLine="313"/>
              <w:jc w:val="both"/>
              <w:rPr>
                <w:rFonts w:ascii="Times New Roman" w:hAnsi="Times New Roman"/>
                <w:sz w:val="28"/>
                <w:szCs w:val="28"/>
                <w:lang w:val="kk-KZ"/>
              </w:rPr>
            </w:pPr>
            <w:r w:rsidRPr="005234F5">
              <w:rPr>
                <w:rFonts w:ascii="Times New Roman" w:hAnsi="Times New Roman"/>
                <w:sz w:val="28"/>
                <w:szCs w:val="28"/>
                <w:lang w:val="kk-KZ"/>
              </w:rPr>
              <w:lastRenderedPageBreak/>
              <w:t>Пилоттық жобаның мерзімі 2026 жылғы 31 желтоқсанды қоса алғандағы мерзімге дейін ұзартылуына байланысты.</w:t>
            </w:r>
          </w:p>
          <w:p w:rsidR="005234F5" w:rsidRPr="005234F5" w:rsidRDefault="005234F5" w:rsidP="005234F5">
            <w:pPr>
              <w:jc w:val="both"/>
              <w:rPr>
                <w:rFonts w:ascii="Times New Roman" w:hAnsi="Times New Roman"/>
                <w:sz w:val="28"/>
                <w:szCs w:val="28"/>
                <w:lang w:val="kk-KZ"/>
              </w:rPr>
            </w:pPr>
          </w:p>
          <w:p w:rsidR="005234F5" w:rsidRPr="005234F5" w:rsidRDefault="005234F5" w:rsidP="005234F5">
            <w:pPr>
              <w:ind w:firstLine="313"/>
              <w:jc w:val="both"/>
              <w:rPr>
                <w:rFonts w:ascii="Times New Roman" w:hAnsi="Times New Roman"/>
                <w:sz w:val="28"/>
                <w:szCs w:val="28"/>
                <w:lang w:val="kk-KZ"/>
              </w:rPr>
            </w:pPr>
            <w:r w:rsidRPr="005234F5">
              <w:rPr>
                <w:rFonts w:ascii="Times New Roman" w:hAnsi="Times New Roman"/>
                <w:sz w:val="28"/>
                <w:szCs w:val="28"/>
                <w:lang w:val="kk-KZ"/>
              </w:rPr>
              <w:t>Трансферттік баға белгілеу бойынша салық есептілігінің нысандары,</w:t>
            </w:r>
            <w:r>
              <w:rPr>
                <w:rFonts w:ascii="Times New Roman" w:hAnsi="Times New Roman"/>
                <w:sz w:val="28"/>
                <w:szCs w:val="28"/>
                <w:lang w:val="kk-KZ"/>
              </w:rPr>
              <w:t xml:space="preserve"> </w:t>
            </w:r>
            <w:r w:rsidRPr="005234F5">
              <w:rPr>
                <w:rFonts w:ascii="Times New Roman" w:hAnsi="Times New Roman"/>
                <w:sz w:val="28"/>
                <w:szCs w:val="28"/>
                <w:lang w:val="kk-KZ"/>
              </w:rPr>
              <w:t xml:space="preserve">салықтық және бухгалтерлік есеп </w:t>
            </w:r>
            <w:r w:rsidR="00B064A8">
              <w:rPr>
                <w:rFonts w:ascii="Times New Roman" w:hAnsi="Times New Roman"/>
                <w:sz w:val="28"/>
                <w:szCs w:val="28"/>
                <w:lang w:val="kk-KZ"/>
              </w:rPr>
              <w:t>тіркелімд</w:t>
            </w:r>
            <w:r w:rsidRPr="005234F5">
              <w:rPr>
                <w:rFonts w:ascii="Times New Roman" w:hAnsi="Times New Roman"/>
                <w:sz w:val="28"/>
                <w:szCs w:val="28"/>
                <w:lang w:val="kk-KZ"/>
              </w:rPr>
              <w:t>ері мен құжаттарды</w:t>
            </w:r>
            <w:r>
              <w:rPr>
                <w:rFonts w:ascii="Times New Roman" w:hAnsi="Times New Roman"/>
                <w:sz w:val="28"/>
                <w:szCs w:val="28"/>
                <w:lang w:val="kk-KZ"/>
              </w:rPr>
              <w:t xml:space="preserve"> ұсыну талабы алынып тасталады, </w:t>
            </w:r>
            <w:r w:rsidRPr="005234F5">
              <w:rPr>
                <w:rFonts w:ascii="Times New Roman" w:hAnsi="Times New Roman"/>
                <w:sz w:val="28"/>
                <w:szCs w:val="28"/>
                <w:lang w:val="kk-KZ"/>
              </w:rPr>
              <w:t>өйткені трансферттік баға белгілеу егжей-те</w:t>
            </w:r>
            <w:r>
              <w:rPr>
                <w:rFonts w:ascii="Times New Roman" w:hAnsi="Times New Roman"/>
                <w:sz w:val="28"/>
                <w:szCs w:val="28"/>
                <w:lang w:val="kk-KZ"/>
              </w:rPr>
              <w:t xml:space="preserve">гжейлі құжаттаманы </w:t>
            </w:r>
            <w:r>
              <w:rPr>
                <w:rFonts w:ascii="Times New Roman" w:hAnsi="Times New Roman"/>
                <w:sz w:val="28"/>
                <w:szCs w:val="28"/>
                <w:lang w:val="kk-KZ"/>
              </w:rPr>
              <w:lastRenderedPageBreak/>
              <w:t xml:space="preserve">талап етеді, </w:t>
            </w:r>
            <w:r w:rsidRPr="005234F5">
              <w:rPr>
                <w:rFonts w:ascii="Times New Roman" w:hAnsi="Times New Roman"/>
                <w:sz w:val="28"/>
                <w:szCs w:val="28"/>
                <w:lang w:val="kk-KZ"/>
              </w:rPr>
              <w:t>ал салық төлеушілерде резидент еместермен өзара байланыс болмағ</w:t>
            </w:r>
            <w:r>
              <w:rPr>
                <w:rFonts w:ascii="Times New Roman" w:hAnsi="Times New Roman"/>
                <w:sz w:val="28"/>
                <w:szCs w:val="28"/>
                <w:lang w:val="kk-KZ"/>
              </w:rPr>
              <w:t xml:space="preserve">андықтан, мұндай құжаттама жоқ. </w:t>
            </w:r>
            <w:r w:rsidRPr="005234F5">
              <w:rPr>
                <w:rFonts w:ascii="Times New Roman" w:hAnsi="Times New Roman"/>
                <w:sz w:val="28"/>
                <w:szCs w:val="28"/>
                <w:lang w:val="kk-KZ"/>
              </w:rPr>
              <w:t>Шетелдік салық органдарымен ақпарат</w:t>
            </w:r>
            <w:r>
              <w:rPr>
                <w:rFonts w:ascii="Times New Roman" w:hAnsi="Times New Roman"/>
                <w:sz w:val="28"/>
                <w:szCs w:val="28"/>
                <w:lang w:val="kk-KZ"/>
              </w:rPr>
              <w:t xml:space="preserve"> алмасу рәсімі көп уақыт алады, </w:t>
            </w:r>
            <w:r w:rsidRPr="005234F5">
              <w:rPr>
                <w:rFonts w:ascii="Times New Roman" w:hAnsi="Times New Roman"/>
                <w:sz w:val="28"/>
                <w:szCs w:val="28"/>
                <w:lang w:val="kk-KZ"/>
              </w:rPr>
              <w:t>сондықтан жедел бақылау мүмкін емес.</w:t>
            </w:r>
          </w:p>
          <w:p w:rsidR="005234F5" w:rsidRDefault="005234F5" w:rsidP="005234F5">
            <w:pPr>
              <w:jc w:val="both"/>
              <w:rPr>
                <w:rFonts w:ascii="Times New Roman" w:hAnsi="Times New Roman"/>
                <w:sz w:val="28"/>
                <w:szCs w:val="28"/>
                <w:lang w:val="kk-KZ"/>
              </w:rPr>
            </w:pPr>
          </w:p>
          <w:p w:rsidR="005234F5" w:rsidRPr="005234F5" w:rsidRDefault="005234F5" w:rsidP="005234F5">
            <w:pPr>
              <w:jc w:val="both"/>
              <w:rPr>
                <w:rFonts w:ascii="Times New Roman" w:hAnsi="Times New Roman"/>
                <w:sz w:val="28"/>
                <w:szCs w:val="28"/>
                <w:lang w:val="kk-KZ"/>
              </w:rPr>
            </w:pPr>
          </w:p>
          <w:p w:rsidR="00913C63" w:rsidRPr="00D8113D" w:rsidRDefault="00B064A8" w:rsidP="00B064A8">
            <w:pPr>
              <w:ind w:firstLine="313"/>
              <w:jc w:val="both"/>
              <w:rPr>
                <w:rFonts w:ascii="Times New Roman" w:hAnsi="Times New Roman"/>
                <w:sz w:val="28"/>
                <w:szCs w:val="28"/>
                <w:lang w:val="kk-KZ"/>
              </w:rPr>
            </w:pPr>
            <w:r>
              <w:rPr>
                <w:rFonts w:ascii="Times New Roman" w:hAnsi="Times New Roman"/>
                <w:sz w:val="28"/>
                <w:szCs w:val="28"/>
                <w:lang w:val="kk-KZ"/>
              </w:rPr>
              <w:t>Осы Қ</w:t>
            </w:r>
            <w:r w:rsidRPr="005234F5">
              <w:rPr>
                <w:rFonts w:ascii="Times New Roman" w:hAnsi="Times New Roman"/>
                <w:sz w:val="28"/>
                <w:szCs w:val="28"/>
                <w:lang w:val="kk-KZ"/>
              </w:rPr>
              <w:t>ағидалар</w:t>
            </w:r>
            <w:r>
              <w:rPr>
                <w:rFonts w:ascii="Times New Roman" w:hAnsi="Times New Roman"/>
                <w:sz w:val="28"/>
                <w:szCs w:val="28"/>
                <w:lang w:val="kk-KZ"/>
              </w:rPr>
              <w:t>д</w:t>
            </w:r>
            <w:r w:rsidRPr="005234F5">
              <w:rPr>
                <w:rFonts w:ascii="Times New Roman" w:hAnsi="Times New Roman"/>
                <w:sz w:val="28"/>
                <w:szCs w:val="28"/>
                <w:lang w:val="kk-KZ"/>
              </w:rPr>
              <w:t xml:space="preserve">ың </w:t>
            </w:r>
            <w:r w:rsidR="005234F5" w:rsidRPr="005234F5">
              <w:rPr>
                <w:rFonts w:ascii="Times New Roman" w:hAnsi="Times New Roman"/>
                <w:sz w:val="28"/>
                <w:szCs w:val="28"/>
                <w:lang w:val="kk-KZ"/>
              </w:rPr>
              <w:t>5-1</w:t>
            </w:r>
            <w:r>
              <w:rPr>
                <w:rFonts w:ascii="Times New Roman" w:hAnsi="Times New Roman"/>
                <w:sz w:val="28"/>
                <w:szCs w:val="28"/>
                <w:lang w:val="kk-KZ"/>
              </w:rPr>
              <w:t>-тармағы ережелерінің</w:t>
            </w:r>
            <w:r w:rsidR="005234F5" w:rsidRPr="005234F5">
              <w:rPr>
                <w:rFonts w:ascii="Times New Roman" w:hAnsi="Times New Roman"/>
                <w:sz w:val="28"/>
                <w:szCs w:val="28"/>
                <w:lang w:val="kk-KZ"/>
              </w:rPr>
              <w:t xml:space="preserve"> қайталануына байланысты сәйкестендіру.</w:t>
            </w:r>
          </w:p>
        </w:tc>
      </w:tr>
      <w:tr w:rsidR="005416EE" w:rsidRPr="00D741C3" w:rsidTr="005D58B2">
        <w:trPr>
          <w:trHeight w:val="268"/>
        </w:trPr>
        <w:tc>
          <w:tcPr>
            <w:tcW w:w="567" w:type="dxa"/>
          </w:tcPr>
          <w:p w:rsidR="00A81296" w:rsidRPr="00D8113D" w:rsidRDefault="001940D6" w:rsidP="004740ED">
            <w:pPr>
              <w:shd w:val="clear" w:color="auto" w:fill="FFFFFF" w:themeFill="background1"/>
              <w:jc w:val="center"/>
              <w:rPr>
                <w:rFonts w:ascii="Times New Roman" w:hAnsi="Times New Roman"/>
                <w:sz w:val="28"/>
                <w:szCs w:val="28"/>
              </w:rPr>
            </w:pPr>
            <w:r w:rsidRPr="00D8113D">
              <w:rPr>
                <w:rFonts w:ascii="Times New Roman" w:hAnsi="Times New Roman"/>
                <w:sz w:val="28"/>
                <w:szCs w:val="28"/>
              </w:rPr>
              <w:lastRenderedPageBreak/>
              <w:t>1</w:t>
            </w:r>
            <w:r w:rsidR="004740ED">
              <w:rPr>
                <w:rFonts w:ascii="Times New Roman" w:hAnsi="Times New Roman"/>
                <w:sz w:val="28"/>
                <w:szCs w:val="28"/>
                <w:lang w:val="en-US"/>
              </w:rPr>
              <w:t>2</w:t>
            </w:r>
            <w:r w:rsidR="00A81296" w:rsidRPr="00D8113D">
              <w:rPr>
                <w:rFonts w:ascii="Times New Roman" w:hAnsi="Times New Roman"/>
                <w:sz w:val="28"/>
                <w:szCs w:val="28"/>
              </w:rPr>
              <w:t>.</w:t>
            </w:r>
          </w:p>
        </w:tc>
        <w:tc>
          <w:tcPr>
            <w:tcW w:w="1384" w:type="dxa"/>
          </w:tcPr>
          <w:p w:rsidR="00A81296" w:rsidRPr="00D8113D" w:rsidRDefault="00A357DA" w:rsidP="005D58B2">
            <w:pPr>
              <w:shd w:val="clear" w:color="auto" w:fill="FFFFFF" w:themeFill="background1"/>
              <w:jc w:val="center"/>
              <w:rPr>
                <w:rFonts w:ascii="Times New Roman" w:hAnsi="Times New Roman"/>
                <w:sz w:val="28"/>
                <w:szCs w:val="28"/>
                <w:lang w:val="kk-KZ"/>
              </w:rPr>
            </w:pPr>
            <w:r>
              <w:rPr>
                <w:rFonts w:ascii="Times New Roman" w:hAnsi="Times New Roman"/>
                <w:sz w:val="28"/>
                <w:szCs w:val="28"/>
                <w:lang w:val="kk-KZ"/>
              </w:rPr>
              <w:t>30</w:t>
            </w:r>
            <w:r w:rsidRPr="00D8113D">
              <w:rPr>
                <w:rFonts w:ascii="Times New Roman" w:hAnsi="Times New Roman"/>
                <w:sz w:val="28"/>
                <w:szCs w:val="28"/>
              </w:rPr>
              <w:t>-тармақ</w:t>
            </w:r>
          </w:p>
        </w:tc>
        <w:tc>
          <w:tcPr>
            <w:tcW w:w="4820" w:type="dxa"/>
          </w:tcPr>
          <w:p w:rsidR="0095008D" w:rsidRPr="001D2671" w:rsidRDefault="00DB7E9E" w:rsidP="005234F5">
            <w:pPr>
              <w:ind w:firstLine="458"/>
              <w:jc w:val="both"/>
              <w:rPr>
                <w:rFonts w:ascii="Times New Roman" w:hAnsi="Times New Roman"/>
                <w:b/>
                <w:sz w:val="28"/>
                <w:szCs w:val="28"/>
                <w:lang w:val="kk-KZ" w:eastAsia="en-US"/>
              </w:rPr>
            </w:pPr>
            <w:r w:rsidRPr="001D2671">
              <w:rPr>
                <w:rFonts w:ascii="Times New Roman" w:hAnsi="Times New Roman"/>
                <w:b/>
                <w:sz w:val="28"/>
                <w:szCs w:val="28"/>
                <w:lang w:val="kk-KZ" w:eastAsia="en-US"/>
              </w:rPr>
              <w:t xml:space="preserve">30. Пилоттық жобаның қатысушысы осы Қағидалардың 16-тармағында белгіленген талаптарға сәйкес келген жағдайда, салық төлеуші деңгейлес мониторингке кіреді. Ақпараттық өзара іс-қимылды енгізу "Деңгейлес мониторингтің кейбір мәселелері туралы" Қазақстан Республикасы Қаржы министрінің </w:t>
            </w:r>
            <w:r w:rsidRPr="001D2671">
              <w:rPr>
                <w:rFonts w:ascii="Times New Roman" w:hAnsi="Times New Roman"/>
                <w:b/>
                <w:sz w:val="28"/>
                <w:szCs w:val="28"/>
                <w:lang w:val="kk-KZ" w:eastAsia="en-US"/>
              </w:rPr>
              <w:lastRenderedPageBreak/>
              <w:t>2018 жылғы 7 желтоқсандағы № 1060 бұйрығына (нормативтік құқықтық актілерді мемлекеттік тіркеу тізімінде № 17914 болып тіркелген) сәйкес деңгейлес мониторинг туралы келісімдер жасасу арқылы жүзеге асырылады.</w:t>
            </w:r>
          </w:p>
        </w:tc>
        <w:tc>
          <w:tcPr>
            <w:tcW w:w="4819" w:type="dxa"/>
          </w:tcPr>
          <w:p w:rsidR="00A81296" w:rsidRPr="001D2671" w:rsidRDefault="00B064A8" w:rsidP="001D2671">
            <w:pPr>
              <w:ind w:firstLine="321"/>
              <w:jc w:val="both"/>
              <w:rPr>
                <w:rFonts w:ascii="Times New Roman" w:hAnsi="Times New Roman"/>
                <w:b/>
                <w:sz w:val="28"/>
                <w:szCs w:val="28"/>
                <w:lang w:val="kk-KZ"/>
              </w:rPr>
            </w:pPr>
            <w:r>
              <w:rPr>
                <w:rFonts w:ascii="Times New Roman" w:hAnsi="Times New Roman"/>
                <w:b/>
                <w:sz w:val="28"/>
                <w:szCs w:val="28"/>
                <w:lang w:val="kk-KZ"/>
              </w:rPr>
              <w:lastRenderedPageBreak/>
              <w:t>Алып тасталсын</w:t>
            </w:r>
            <w:r w:rsidR="0093502C" w:rsidRPr="001D2671">
              <w:rPr>
                <w:rFonts w:ascii="Times New Roman" w:hAnsi="Times New Roman"/>
                <w:b/>
                <w:sz w:val="28"/>
                <w:szCs w:val="28"/>
                <w:lang w:val="kk-KZ"/>
              </w:rPr>
              <w:t>.</w:t>
            </w:r>
          </w:p>
        </w:tc>
        <w:tc>
          <w:tcPr>
            <w:tcW w:w="3969" w:type="dxa"/>
          </w:tcPr>
          <w:p w:rsidR="005234F5" w:rsidRPr="005234F5" w:rsidRDefault="00552408" w:rsidP="005234F5">
            <w:pPr>
              <w:shd w:val="clear" w:color="auto" w:fill="FFFFFF" w:themeFill="background1"/>
              <w:spacing w:line="240" w:lineRule="atLeast"/>
              <w:ind w:firstLine="313"/>
              <w:jc w:val="both"/>
              <w:rPr>
                <w:rFonts w:ascii="Times New Roman" w:hAnsi="Times New Roman"/>
                <w:sz w:val="28"/>
                <w:szCs w:val="28"/>
                <w:lang w:val="kk-KZ"/>
              </w:rPr>
            </w:pPr>
            <w:r>
              <w:rPr>
                <w:rFonts w:ascii="Times New Roman" w:hAnsi="Times New Roman"/>
                <w:sz w:val="28"/>
                <w:szCs w:val="28"/>
                <w:lang w:val="kk-KZ"/>
              </w:rPr>
              <w:t>Деңгейлес</w:t>
            </w:r>
            <w:r w:rsidR="005234F5" w:rsidRPr="005234F5">
              <w:rPr>
                <w:rFonts w:ascii="Times New Roman" w:hAnsi="Times New Roman"/>
                <w:sz w:val="28"/>
                <w:szCs w:val="28"/>
                <w:lang w:val="kk-KZ"/>
              </w:rPr>
              <w:t xml:space="preserve"> мониторинг туралы келісім жасасу</w:t>
            </w:r>
          </w:p>
          <w:p w:rsidR="005234F5" w:rsidRPr="005234F5" w:rsidRDefault="005234F5" w:rsidP="005234F5">
            <w:pPr>
              <w:shd w:val="clear" w:color="auto" w:fill="FFFFFF" w:themeFill="background1"/>
              <w:spacing w:line="240" w:lineRule="atLeast"/>
              <w:jc w:val="both"/>
              <w:rPr>
                <w:rFonts w:ascii="Times New Roman" w:hAnsi="Times New Roman"/>
                <w:sz w:val="28"/>
                <w:szCs w:val="28"/>
                <w:lang w:val="kk-KZ"/>
              </w:rPr>
            </w:pPr>
            <w:r w:rsidRPr="005234F5">
              <w:rPr>
                <w:rFonts w:ascii="Times New Roman" w:hAnsi="Times New Roman"/>
                <w:sz w:val="28"/>
                <w:szCs w:val="28"/>
                <w:lang w:val="kk-KZ"/>
              </w:rPr>
              <w:t>Қазақстан</w:t>
            </w:r>
            <w:r>
              <w:rPr>
                <w:rFonts w:ascii="Times New Roman" w:hAnsi="Times New Roman"/>
                <w:sz w:val="28"/>
                <w:szCs w:val="28"/>
                <w:lang w:val="kk-KZ"/>
              </w:rPr>
              <w:t xml:space="preserve"> Республикасы Қаржы министрінің </w:t>
            </w:r>
            <w:r w:rsidRPr="005234F5">
              <w:rPr>
                <w:rFonts w:ascii="Times New Roman" w:hAnsi="Times New Roman"/>
                <w:sz w:val="28"/>
                <w:szCs w:val="28"/>
                <w:lang w:val="kk-KZ"/>
              </w:rPr>
              <w:t>2025 жылғы 22 қыркүйектегі № 520 бұйрығымен регламенттеледі,</w:t>
            </w:r>
          </w:p>
          <w:p w:rsidR="00A81296" w:rsidRPr="005234F5" w:rsidRDefault="005234F5" w:rsidP="00B064A8">
            <w:pPr>
              <w:shd w:val="clear" w:color="auto" w:fill="FFFFFF" w:themeFill="background1"/>
              <w:spacing w:line="240" w:lineRule="atLeast"/>
              <w:jc w:val="both"/>
              <w:rPr>
                <w:rFonts w:ascii="Times New Roman" w:hAnsi="Times New Roman"/>
                <w:sz w:val="28"/>
                <w:szCs w:val="28"/>
                <w:lang w:val="kk-KZ"/>
              </w:rPr>
            </w:pPr>
            <w:r w:rsidRPr="005234F5">
              <w:rPr>
                <w:rFonts w:ascii="Times New Roman" w:hAnsi="Times New Roman"/>
                <w:sz w:val="28"/>
                <w:szCs w:val="28"/>
                <w:lang w:val="kk-KZ"/>
              </w:rPr>
              <w:t xml:space="preserve">ол </w:t>
            </w:r>
            <w:r>
              <w:rPr>
                <w:rFonts w:ascii="Times New Roman" w:hAnsi="Times New Roman"/>
                <w:sz w:val="28"/>
                <w:szCs w:val="28"/>
                <w:lang w:val="kk-KZ"/>
              </w:rPr>
              <w:t xml:space="preserve">2026 жылдан бастап күшіне енеді </w:t>
            </w:r>
            <w:r w:rsidRPr="005234F5">
              <w:rPr>
                <w:rFonts w:ascii="Times New Roman" w:hAnsi="Times New Roman"/>
                <w:sz w:val="28"/>
                <w:szCs w:val="28"/>
                <w:lang w:val="kk-KZ"/>
              </w:rPr>
              <w:t>(аталған бұйрықпен «</w:t>
            </w:r>
            <w:r w:rsidR="00552408">
              <w:rPr>
                <w:rFonts w:ascii="Times New Roman" w:hAnsi="Times New Roman"/>
                <w:sz w:val="28"/>
                <w:szCs w:val="28"/>
                <w:lang w:val="kk-KZ"/>
              </w:rPr>
              <w:t>Деңгейлес</w:t>
            </w:r>
            <w:r w:rsidRPr="005234F5">
              <w:rPr>
                <w:rFonts w:ascii="Times New Roman" w:hAnsi="Times New Roman"/>
                <w:sz w:val="28"/>
                <w:szCs w:val="28"/>
                <w:lang w:val="kk-KZ"/>
              </w:rPr>
              <w:t xml:space="preserve"> монитори</w:t>
            </w:r>
            <w:r>
              <w:rPr>
                <w:rFonts w:ascii="Times New Roman" w:hAnsi="Times New Roman"/>
                <w:sz w:val="28"/>
                <w:szCs w:val="28"/>
                <w:lang w:val="kk-KZ"/>
              </w:rPr>
              <w:t xml:space="preserve">нгтің кейбір мәселелері туралы» </w:t>
            </w:r>
            <w:r w:rsidRPr="005234F5">
              <w:rPr>
                <w:rFonts w:ascii="Times New Roman" w:hAnsi="Times New Roman"/>
                <w:sz w:val="28"/>
                <w:szCs w:val="28"/>
                <w:lang w:val="kk-KZ"/>
              </w:rPr>
              <w:lastRenderedPageBreak/>
              <w:t xml:space="preserve">Қаржы министрінің </w:t>
            </w:r>
            <w:r w:rsidR="00B064A8" w:rsidRPr="005234F5">
              <w:rPr>
                <w:rFonts w:ascii="Times New Roman" w:hAnsi="Times New Roman"/>
                <w:sz w:val="28"/>
                <w:szCs w:val="28"/>
                <w:lang w:val="kk-KZ"/>
              </w:rPr>
              <w:t xml:space="preserve">2018 жылғы 7 желтоқсандағы </w:t>
            </w:r>
            <w:r w:rsidR="00B064A8">
              <w:rPr>
                <w:rFonts w:ascii="Times New Roman" w:hAnsi="Times New Roman"/>
                <w:sz w:val="28"/>
                <w:szCs w:val="28"/>
                <w:lang w:val="kk-KZ"/>
              </w:rPr>
              <w:br/>
              <w:t xml:space="preserve">№ 1060 </w:t>
            </w:r>
            <w:r w:rsidRPr="005234F5">
              <w:rPr>
                <w:rFonts w:ascii="Times New Roman" w:hAnsi="Times New Roman"/>
                <w:sz w:val="28"/>
                <w:szCs w:val="28"/>
                <w:lang w:val="kk-KZ"/>
              </w:rPr>
              <w:t>бұйрығының күші жойылады).</w:t>
            </w:r>
          </w:p>
        </w:tc>
      </w:tr>
      <w:tr w:rsidR="005416EE" w:rsidRPr="00D741C3" w:rsidTr="005D58B2">
        <w:trPr>
          <w:trHeight w:val="268"/>
        </w:trPr>
        <w:tc>
          <w:tcPr>
            <w:tcW w:w="567" w:type="dxa"/>
          </w:tcPr>
          <w:p w:rsidR="00A81296" w:rsidRPr="00D8113D" w:rsidRDefault="001940D6" w:rsidP="004740ED">
            <w:pPr>
              <w:shd w:val="clear" w:color="auto" w:fill="FFFFFF" w:themeFill="background1"/>
              <w:jc w:val="center"/>
              <w:rPr>
                <w:rFonts w:ascii="Times New Roman" w:hAnsi="Times New Roman"/>
                <w:sz w:val="28"/>
                <w:szCs w:val="28"/>
              </w:rPr>
            </w:pPr>
            <w:r w:rsidRPr="00D8113D">
              <w:rPr>
                <w:rFonts w:ascii="Times New Roman" w:hAnsi="Times New Roman"/>
                <w:sz w:val="28"/>
                <w:szCs w:val="28"/>
              </w:rPr>
              <w:lastRenderedPageBreak/>
              <w:t>1</w:t>
            </w:r>
            <w:r w:rsidR="004740ED">
              <w:rPr>
                <w:rFonts w:ascii="Times New Roman" w:hAnsi="Times New Roman"/>
                <w:sz w:val="28"/>
                <w:szCs w:val="28"/>
                <w:lang w:val="en-US"/>
              </w:rPr>
              <w:t>3</w:t>
            </w:r>
            <w:r w:rsidR="00A81296" w:rsidRPr="00D8113D">
              <w:rPr>
                <w:rFonts w:ascii="Times New Roman" w:hAnsi="Times New Roman"/>
                <w:sz w:val="28"/>
                <w:szCs w:val="28"/>
              </w:rPr>
              <w:t>.</w:t>
            </w:r>
          </w:p>
        </w:tc>
        <w:tc>
          <w:tcPr>
            <w:tcW w:w="1384" w:type="dxa"/>
          </w:tcPr>
          <w:p w:rsidR="00A81296" w:rsidRPr="00D8113D" w:rsidRDefault="00A357DA" w:rsidP="005D58B2">
            <w:pPr>
              <w:shd w:val="clear" w:color="auto" w:fill="FFFFFF" w:themeFill="background1"/>
              <w:jc w:val="center"/>
              <w:rPr>
                <w:rFonts w:ascii="Times New Roman" w:hAnsi="Times New Roman"/>
                <w:sz w:val="28"/>
                <w:szCs w:val="28"/>
                <w:lang w:val="kk-KZ"/>
              </w:rPr>
            </w:pPr>
            <w:r>
              <w:rPr>
                <w:rFonts w:ascii="Times New Roman" w:hAnsi="Times New Roman"/>
                <w:sz w:val="28"/>
                <w:szCs w:val="28"/>
                <w:lang w:val="kk-KZ"/>
              </w:rPr>
              <w:t>31</w:t>
            </w:r>
            <w:r w:rsidRPr="00D8113D">
              <w:rPr>
                <w:rFonts w:ascii="Times New Roman" w:hAnsi="Times New Roman"/>
                <w:sz w:val="28"/>
                <w:szCs w:val="28"/>
              </w:rPr>
              <w:t>-тармақ</w:t>
            </w:r>
          </w:p>
        </w:tc>
        <w:tc>
          <w:tcPr>
            <w:tcW w:w="4820" w:type="dxa"/>
          </w:tcPr>
          <w:p w:rsidR="0095008D" w:rsidRPr="001D2671" w:rsidRDefault="0095008D" w:rsidP="0095008D">
            <w:pPr>
              <w:ind w:firstLine="458"/>
              <w:jc w:val="both"/>
              <w:rPr>
                <w:rFonts w:ascii="Times New Roman" w:hAnsi="Times New Roman"/>
                <w:b/>
                <w:sz w:val="28"/>
                <w:szCs w:val="28"/>
                <w:lang w:val="kk-KZ"/>
              </w:rPr>
            </w:pPr>
            <w:r w:rsidRPr="001D2671">
              <w:rPr>
                <w:rFonts w:ascii="Times New Roman" w:hAnsi="Times New Roman"/>
                <w:b/>
                <w:sz w:val="28"/>
                <w:szCs w:val="28"/>
                <w:lang w:val="kk-KZ"/>
              </w:rPr>
              <w:t>31. Пилотттық жобаны іске асыру кезінде мемлекеттік кірістер органдары жоба алдындағы жұмыстар кезеңінде талап қоюдың ескіру мерзімі өтпеген және тексерулер жүргізілмеген салық кезеңдері үшін тарихи деректерді зерделеу жүргізеді не Пилоттық жобаға кіретін немесе кірген салық төлеуші еркін нысанда мемлекеттік кірістер органдарына салықтық тексеруді жүргізу туралы өтініш береді.</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Бұл ретте, Пилоттық жобаға қатысушы тарихи деректерді зерделеу жүргізуге келіспеген және (немесе) тарихи деректерді зерделеу тәртібін бұзған жағдайда және мемлекеттік кірістер органдары Қазақстан Республикасының заңнамасына сәйкес олар бойынша талап қоюдың ескіру мерзімі өтпеген және тексерулер </w:t>
            </w:r>
            <w:r w:rsidRPr="001D2671">
              <w:rPr>
                <w:rFonts w:ascii="Times New Roman" w:hAnsi="Times New Roman"/>
                <w:b/>
                <w:sz w:val="28"/>
                <w:szCs w:val="28"/>
                <w:lang w:val="kk-KZ"/>
              </w:rPr>
              <w:lastRenderedPageBreak/>
              <w:t>жүргізілмеген салық кезеңдері үшін салықтық тексеруге бастамашылық жасайды.</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Бұл ретте тексеру нәтижелеріне шағым жасау Салық кодексінің 21-тарауында белгіленген тәртіппен жүзеге асырылады.</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Тарихи деректерді зерделеу жүргізілген кезеңдер үшін Салық кодексінің 145-бабында белгіленген жағдайларды қоспағанда, салықтық тексерулер жүргізілмейді.</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Тарихи деректерді зерделеу кезеңінде есепке алу құжаттамаларына өзгерістер мен толықтырулар енгізуге жол берілмейді.</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Тарихи деректерді зерделеу жүргізу кезінде Пилоттық жобаға қатысушы құжаттар мен мәліметтерді қағаз жеткізгіште, ал қажет болған жағдайда электрондық жеткізгіште талапта белгіленген мерзімдерде ұсынуға міндетті.</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Мемлекеттік кірістер органдарының заңды талаптарын орындамағаны үшін "Әкімшілік құқық бұзушылық туралы" </w:t>
            </w:r>
            <w:r w:rsidRPr="001D2671">
              <w:rPr>
                <w:rFonts w:ascii="Times New Roman" w:hAnsi="Times New Roman"/>
                <w:b/>
                <w:sz w:val="28"/>
                <w:szCs w:val="28"/>
                <w:lang w:val="kk-KZ"/>
              </w:rPr>
              <w:lastRenderedPageBreak/>
              <w:t>Қазақстан Республикасы Кодексінің нормаларына сәйкес жауаптылық көзделген.</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Тарихи деректерді зерделеу нәтижелері бойынша мемлекеттік кірістер органдары Пилоттық жобаға қатысушының өз еркімен жоюы үшін анықталған салық заңнамасын бұзушылықтар бойынша ұсынымдарын қоса отырып, Тарихи деректерді зерделеу нәтижелері бойынша қорытынды жасайды.</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Бұл ретте анықталған салық заңнамасын бұзушылықтар бойынша ұсынымдарда мемлекеттік кірістер органдарының ұстанымымен Пилоттық жобаға қатысушының ұстанымдары (келісімі немесе келіспеушілігі) көрсетіледі.</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Тарихи деректерді зерделеу нәтижелері бойынша қорытынды табыс етілген (алынған) күннен кейінгі күннен бастап 30 (отыз) жұмыс күні ішінде тарихи деректерді зерделеу нәтижелері бойынша бұзушылықтар толық жойылған кезде, салықтық тексеру жүргізілмейді.</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lastRenderedPageBreak/>
              <w:t xml:space="preserve">      Тарихи деректерді зерделеу нәтижелері бойынша қорытынды табыс етілген (алынған) күннен кейінгі күннен бастап 30 (отыз) жұмыс күні ішінде тарихи деректерді зерделеу нәтижелері бойынша бұзушылықтар толық және (немесе) ішінара жойылмаған кезде мемлекеттік кірістер органдары Салық кодексінің 18-тарауына сәйкес салықтық тексеруге бастамашық жасайды.</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Тарихи деректерді зерделеу нәтижелері бойынша қорытындыға Пилоттық жобаны жүргізу қорытындысына талдау жүргізген Комитеттің жауапты адамдары, Комитеттің бірінші басшысы немесе оның Пилоттық жобаға жетекшілік ететін орынбасары қол қояды.</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Бұл ретте Тарихи деректерді зерделеу нәтижелері бойынша қорытындыда мынадай мәліметтер көрсетілуі тиіс:</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1) уәкілетті органның атауы;</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2) Пилоттық жобаға қатысушының атауы;</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3) Комитеттің жауапты адамдарының тегі, аты, әкесінің </w:t>
            </w:r>
            <w:r w:rsidRPr="001D2671">
              <w:rPr>
                <w:rFonts w:ascii="Times New Roman" w:hAnsi="Times New Roman"/>
                <w:b/>
                <w:sz w:val="28"/>
                <w:szCs w:val="28"/>
                <w:lang w:val="kk-KZ"/>
              </w:rPr>
              <w:lastRenderedPageBreak/>
              <w:t>аты, лауазымдары және қолдары;</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4) Пилоттық жобаға қатысушының жауапты адамдарының тегі, аты, әкесінің аты, лауазымдары және қолдары;</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5) қорытындыға қол қою орны мен күні;</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6) тарихи деректерді зерделеу кезеңі;</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7) тарихи деректерді зерделеу нәтижелері;</w:t>
            </w:r>
          </w:p>
          <w:p w:rsidR="0095008D"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8) Пилоттық жобаға қатысушының ұстанымы;</w:t>
            </w:r>
          </w:p>
          <w:p w:rsidR="00A81296" w:rsidRPr="001D2671" w:rsidRDefault="0095008D" w:rsidP="0095008D">
            <w:pPr>
              <w:jc w:val="both"/>
              <w:rPr>
                <w:rFonts w:ascii="Times New Roman" w:hAnsi="Times New Roman"/>
                <w:b/>
                <w:sz w:val="28"/>
                <w:szCs w:val="28"/>
                <w:lang w:val="kk-KZ"/>
              </w:rPr>
            </w:pPr>
            <w:r w:rsidRPr="001D2671">
              <w:rPr>
                <w:rFonts w:ascii="Times New Roman" w:hAnsi="Times New Roman"/>
                <w:b/>
                <w:sz w:val="28"/>
                <w:szCs w:val="28"/>
                <w:lang w:val="kk-KZ"/>
              </w:rPr>
              <w:t xml:space="preserve">      9) қорытындыға қосымша.</w:t>
            </w:r>
          </w:p>
        </w:tc>
        <w:tc>
          <w:tcPr>
            <w:tcW w:w="4819" w:type="dxa"/>
          </w:tcPr>
          <w:p w:rsidR="00A81296" w:rsidRPr="001D2671" w:rsidRDefault="0093502C" w:rsidP="00B064A8">
            <w:pPr>
              <w:ind w:firstLine="321"/>
              <w:jc w:val="both"/>
              <w:rPr>
                <w:rFonts w:ascii="Times New Roman" w:hAnsi="Times New Roman"/>
                <w:b/>
                <w:sz w:val="28"/>
                <w:szCs w:val="28"/>
                <w:lang w:val="kk-KZ"/>
              </w:rPr>
            </w:pPr>
            <w:r w:rsidRPr="001D2671">
              <w:rPr>
                <w:rFonts w:ascii="Times New Roman" w:hAnsi="Times New Roman"/>
                <w:b/>
                <w:sz w:val="28"/>
                <w:szCs w:val="28"/>
                <w:lang w:val="kk-KZ"/>
              </w:rPr>
              <w:lastRenderedPageBreak/>
              <w:t>Алып таста</w:t>
            </w:r>
            <w:r w:rsidR="00B064A8">
              <w:rPr>
                <w:rFonts w:ascii="Times New Roman" w:hAnsi="Times New Roman"/>
                <w:b/>
                <w:sz w:val="28"/>
                <w:szCs w:val="28"/>
                <w:lang w:val="kk-KZ"/>
              </w:rPr>
              <w:t>лсын</w:t>
            </w:r>
            <w:r w:rsidRPr="001D2671">
              <w:rPr>
                <w:rFonts w:ascii="Times New Roman" w:hAnsi="Times New Roman"/>
                <w:b/>
                <w:sz w:val="28"/>
                <w:szCs w:val="28"/>
                <w:lang w:val="kk-KZ"/>
              </w:rPr>
              <w:t>.</w:t>
            </w:r>
          </w:p>
        </w:tc>
        <w:tc>
          <w:tcPr>
            <w:tcW w:w="3969" w:type="dxa"/>
          </w:tcPr>
          <w:p w:rsidR="00A81296" w:rsidRPr="005234F5" w:rsidRDefault="005234F5" w:rsidP="005234F5">
            <w:pPr>
              <w:shd w:val="clear" w:color="auto" w:fill="FFFFFF" w:themeFill="background1"/>
              <w:spacing w:line="240" w:lineRule="atLeast"/>
              <w:ind w:firstLine="313"/>
              <w:jc w:val="both"/>
              <w:rPr>
                <w:rFonts w:ascii="Times New Roman" w:hAnsi="Times New Roman"/>
                <w:sz w:val="28"/>
                <w:szCs w:val="28"/>
                <w:lang w:val="kk-KZ"/>
              </w:rPr>
            </w:pPr>
            <w:r w:rsidRPr="005234F5">
              <w:rPr>
                <w:rFonts w:ascii="Times New Roman" w:hAnsi="Times New Roman"/>
                <w:sz w:val="28"/>
                <w:szCs w:val="28"/>
                <w:lang w:val="kk-KZ"/>
              </w:rPr>
              <w:t xml:space="preserve">Тарихи деректерді зерделеуді алып тастауға байланысты сәйкестендіру </w:t>
            </w:r>
            <w:r>
              <w:rPr>
                <w:rFonts w:ascii="Times New Roman" w:hAnsi="Times New Roman"/>
                <w:sz w:val="28"/>
                <w:szCs w:val="28"/>
                <w:lang w:val="kk-KZ"/>
              </w:rPr>
              <w:br/>
            </w:r>
            <w:r w:rsidRPr="005234F5">
              <w:rPr>
                <w:rFonts w:ascii="Times New Roman" w:hAnsi="Times New Roman"/>
                <w:sz w:val="28"/>
                <w:szCs w:val="28"/>
                <w:lang w:val="kk-KZ"/>
              </w:rPr>
              <w:t>(6-тармақты қараңыз).</w:t>
            </w:r>
          </w:p>
        </w:tc>
      </w:tr>
      <w:tr w:rsidR="00435B0D" w:rsidRPr="00D741C3" w:rsidTr="005D58B2">
        <w:trPr>
          <w:trHeight w:val="268"/>
        </w:trPr>
        <w:tc>
          <w:tcPr>
            <w:tcW w:w="567" w:type="dxa"/>
          </w:tcPr>
          <w:p w:rsidR="00435B0D" w:rsidRPr="00D741C3" w:rsidRDefault="00435B0D" w:rsidP="00435B0D">
            <w:pPr>
              <w:shd w:val="clear" w:color="auto" w:fill="FFFFFF" w:themeFill="background1"/>
              <w:jc w:val="center"/>
              <w:rPr>
                <w:rFonts w:ascii="Times New Roman" w:hAnsi="Times New Roman"/>
                <w:sz w:val="28"/>
                <w:szCs w:val="28"/>
              </w:rPr>
            </w:pPr>
            <w:r w:rsidRPr="00D741C3">
              <w:rPr>
                <w:rFonts w:ascii="Times New Roman" w:hAnsi="Times New Roman"/>
                <w:sz w:val="28"/>
                <w:szCs w:val="28"/>
                <w:lang w:val="en-US"/>
              </w:rPr>
              <w:lastRenderedPageBreak/>
              <w:t>14</w:t>
            </w:r>
            <w:r w:rsidRPr="00D741C3">
              <w:rPr>
                <w:rFonts w:ascii="Times New Roman" w:hAnsi="Times New Roman"/>
                <w:sz w:val="28"/>
                <w:szCs w:val="28"/>
              </w:rPr>
              <w:t>.</w:t>
            </w:r>
          </w:p>
        </w:tc>
        <w:tc>
          <w:tcPr>
            <w:tcW w:w="1384" w:type="dxa"/>
          </w:tcPr>
          <w:p w:rsidR="00435B0D" w:rsidRPr="00D741C3" w:rsidRDefault="00435B0D" w:rsidP="00435B0D">
            <w:pPr>
              <w:shd w:val="clear" w:color="auto" w:fill="FFFFFF" w:themeFill="background1"/>
              <w:jc w:val="center"/>
              <w:rPr>
                <w:rFonts w:ascii="Times New Roman" w:hAnsi="Times New Roman"/>
                <w:sz w:val="28"/>
                <w:szCs w:val="28"/>
                <w:lang w:val="kk-KZ"/>
              </w:rPr>
            </w:pPr>
            <w:r w:rsidRPr="00D741C3">
              <w:rPr>
                <w:rFonts w:ascii="Times New Roman" w:hAnsi="Times New Roman"/>
                <w:sz w:val="28"/>
                <w:szCs w:val="28"/>
                <w:lang w:val="kk-KZ"/>
              </w:rPr>
              <w:t>32</w:t>
            </w:r>
            <w:r w:rsidRPr="00D741C3">
              <w:rPr>
                <w:rFonts w:ascii="Times New Roman" w:hAnsi="Times New Roman"/>
                <w:sz w:val="28"/>
                <w:szCs w:val="28"/>
              </w:rPr>
              <w:t>-тармақ</w:t>
            </w:r>
          </w:p>
        </w:tc>
        <w:tc>
          <w:tcPr>
            <w:tcW w:w="4820" w:type="dxa"/>
          </w:tcPr>
          <w:p w:rsidR="00435B0D" w:rsidRPr="00D741C3" w:rsidRDefault="00435B0D" w:rsidP="00435B0D">
            <w:pPr>
              <w:ind w:firstLine="319"/>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xml:space="preserve">32. Салық төлеуші Пилоттық жобада болған салық кезеңдері үшін деңгейлес мониторинг ақпараттық жүйесі арқылы салық есептілігіне, салық тіркелімдеріне, бухгалтерлік есепке алу тіркелімдеріне және бастапқы құжаттарға қолжетімділік берілген салықтар мен бюджетке төленетін төлемдер бойынша салықтық тексерулер Салық кодексінің 145-бабының 6 тармағында белгіленген жағдайларда, сондай-ақ фиктивтілік белгілері, жалған құжаттар жасау және (немесе) деңгейлес мониторинг үшін пайдаланылатын бухгалтерлік және </w:t>
            </w:r>
            <w:r w:rsidRPr="00D741C3">
              <w:rPr>
                <w:rFonts w:ascii="Times New Roman" w:eastAsia="Times New Roman" w:hAnsi="Times New Roman"/>
                <w:sz w:val="28"/>
                <w:szCs w:val="28"/>
                <w:lang w:val="kk-KZ"/>
              </w:rPr>
              <w:lastRenderedPageBreak/>
              <w:t>салықтық ақпараттық жүйелердегі деректерді бұрмалау белгілері болған қаржы-шаруашылық операцияларын белгілеу кезінде жүргізіледі.</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Бұл ретте Салық кодексінің 145-бабында белгіленген жағдайларды қоспағанда, салықтық тексерулер жылына 1 (бір) реттен артық жүргізілмейді.</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Салықтық бақылау Пилоттық жоба туралы келісім жасалған күнге дейін Қазақстан Республикасының салық заңнамасында белгіленген тәртіппен жүзеге асырылады.</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Пилотық жоба туралы келісім жасалған күннен бастап:</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деңгейлес мониторинг ақпараттық жүйесі арқылы салық есептілігіне, салық тіркелімдеріне, бухгалтерлік есепке алу тіркелімдеріне және бастапқы құжаттарға қолжетімділік берілген салықтар мен бюджетке төленетін төлемдер бойынша салықтық бақылау осы Қағидаларда белгіленген тәртіппен жүзеге асырылатын;</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xml:space="preserve">     деңгейлес мониторинг ақпараттық жүйесі арқылы салық есептілігіне, салық тіркелімдеріне, бухгалтерлік есепке алу тіркелімдеріне және </w:t>
            </w:r>
            <w:r w:rsidRPr="00D741C3">
              <w:rPr>
                <w:rFonts w:ascii="Times New Roman" w:eastAsia="Times New Roman" w:hAnsi="Times New Roman"/>
                <w:sz w:val="28"/>
                <w:szCs w:val="28"/>
                <w:lang w:val="kk-KZ"/>
              </w:rPr>
              <w:lastRenderedPageBreak/>
              <w:t>бастапқы құжаттарға қолжетімділік берілмеген салықтар мен бюджетке төленетін төлемдер бойынша салықтық бақылау Қазақстан Республикасының салық заңнамасында белгiленген жалпыға бiрдей белгiленген тәртiппен жүзеге асырылады.</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xml:space="preserve">      Уәкілетті мемлекеттік органдардың, құқық қорғау және арнаулы мемлекеттік органдардың бастамасы бойынша Пилоттық жобаны енгізу кезеңінде жүргізілетін салықтық бақылау (сұрау салулар, талаптар, мәліметтер) Қазақстан Республикасының салық заңнамасында белгіленген тәртіппен жүзеге асырылады.</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xml:space="preserve">  Пилоттық жобаны іске асыру кезеңінде жоба алдындағы жұмыстар және пилоттық іске асыру кезеңінде Пилоттық жобаға қатысушының анық емес мәліметтерді ұсынғаны анықталған кезде, құжаттарды қолдан жасау, жалған белгілері бар бар қаржылық-шаруашылық операциялар және (немесе) бухгалтерлік, салықтық және есепке алудың өзге де түрлерінің деректері, оның ішінде деңгейлес мониторингтің ақпараттық </w:t>
            </w:r>
            <w:r w:rsidRPr="00D741C3">
              <w:rPr>
                <w:rFonts w:ascii="Times New Roman" w:eastAsia="Times New Roman" w:hAnsi="Times New Roman"/>
                <w:sz w:val="28"/>
                <w:szCs w:val="28"/>
                <w:lang w:val="kk-KZ"/>
              </w:rPr>
              <w:lastRenderedPageBreak/>
              <w:t>жүйесінде бұрмалау анықталған кезде, Пилоттық жобаның осындай қатысушысымен жасалған Өзара іс-қимыл туралы келісім және (немесе) Пилоттық жоба туралы келісімді Комитет тиісті хабарламамен біржақты тәртіпте бұзады.</w:t>
            </w:r>
          </w:p>
        </w:tc>
        <w:tc>
          <w:tcPr>
            <w:tcW w:w="4819" w:type="dxa"/>
          </w:tcPr>
          <w:p w:rsidR="00435B0D" w:rsidRPr="00D741C3" w:rsidRDefault="00435B0D" w:rsidP="00435B0D">
            <w:pPr>
              <w:ind w:firstLine="319"/>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lastRenderedPageBreak/>
              <w:t xml:space="preserve">32. </w:t>
            </w:r>
            <w:r w:rsidR="00D030A8" w:rsidRPr="00D741C3">
              <w:rPr>
                <w:rFonts w:ascii="Times New Roman" w:eastAsia="Times New Roman" w:hAnsi="Times New Roman"/>
                <w:sz w:val="28"/>
                <w:szCs w:val="28"/>
                <w:lang w:val="kk-KZ"/>
              </w:rPr>
              <w:t>С</w:t>
            </w:r>
            <w:r w:rsidRPr="00D741C3">
              <w:rPr>
                <w:rFonts w:ascii="Times New Roman" w:eastAsia="Times New Roman" w:hAnsi="Times New Roman"/>
                <w:sz w:val="28"/>
                <w:szCs w:val="28"/>
                <w:lang w:val="kk-KZ"/>
              </w:rPr>
              <w:t>алық кезеңдері үшін деңгейлес мониторинг ақпараттық жүйесі арқылы салық есептілігі, салық тіркелімдері, бухгалтерлік есепке алу тіркелімдері және бастапқы құжаттар</w:t>
            </w:r>
            <w:r w:rsidR="00D030A8" w:rsidRPr="00D741C3">
              <w:rPr>
                <w:rFonts w:ascii="Times New Roman" w:eastAsia="Times New Roman" w:hAnsi="Times New Roman"/>
                <w:sz w:val="28"/>
                <w:szCs w:val="28"/>
                <w:lang w:val="kk-KZ"/>
              </w:rPr>
              <w:t xml:space="preserve"> </w:t>
            </w:r>
            <w:r w:rsidR="00D030A8" w:rsidRPr="00D741C3">
              <w:rPr>
                <w:rFonts w:ascii="Times New Roman" w:eastAsia="Times New Roman" w:hAnsi="Times New Roman"/>
                <w:b/>
                <w:sz w:val="28"/>
                <w:szCs w:val="28"/>
                <w:lang w:val="kk-KZ"/>
              </w:rPr>
              <w:t>орналастырылған</w:t>
            </w:r>
            <w:r w:rsidRPr="00D741C3">
              <w:rPr>
                <w:rFonts w:ascii="Times New Roman" w:eastAsia="Times New Roman" w:hAnsi="Times New Roman"/>
                <w:sz w:val="28"/>
                <w:szCs w:val="28"/>
                <w:lang w:val="kk-KZ"/>
              </w:rPr>
              <w:t xml:space="preserve"> салықтар мен бюджетке төленетін төлемдер бойынша салықтық тексерулер Салық кодексінің 145-бабының 6 тармағында белгіленген жағдайларда, сондай-ақ фиктивтілік белгілері, жалған құжаттар жасау және (немесе) деңгейлес мониторинг үшін пайдаланылатын бухгалтерлік және салықтық ақпараттық жүйелердегі </w:t>
            </w:r>
            <w:r w:rsidRPr="00D741C3">
              <w:rPr>
                <w:rFonts w:ascii="Times New Roman" w:eastAsia="Times New Roman" w:hAnsi="Times New Roman"/>
                <w:sz w:val="28"/>
                <w:szCs w:val="28"/>
                <w:lang w:val="kk-KZ"/>
              </w:rPr>
              <w:lastRenderedPageBreak/>
              <w:t>деректерді бұрмалау белгілері болған қаржы-шаруашылық операцияларын белгілеу кезінде жүргізіледі.</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Бұл ретте Салық кодексінің 145-бабында белгіленген жағдайларды қоспағанда, салықтық тексерулер жылына 1 (бір) реттен артық жүргізілмейді.</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Салықтық бақылау Пилоттық жоба туралы келісім жасалған күнге дейін Қазақстан Республикасының салық заңнамасында белгіленген тәртіппен жүзеге асырылады.</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Пилотық жоба туралы келісім жасалған күннен бастап:</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деңгейлес мониторинг ақпараттық жүйесі арқылы салық есептілігі</w:t>
            </w:r>
            <w:r w:rsidR="00D030A8" w:rsidRPr="00D741C3">
              <w:rPr>
                <w:rFonts w:ascii="Times New Roman" w:eastAsia="Times New Roman" w:hAnsi="Times New Roman"/>
                <w:sz w:val="28"/>
                <w:szCs w:val="28"/>
                <w:lang w:val="kk-KZ"/>
              </w:rPr>
              <w:t>, салық тіркелімдері</w:t>
            </w:r>
            <w:r w:rsidRPr="00D741C3">
              <w:rPr>
                <w:rFonts w:ascii="Times New Roman" w:eastAsia="Times New Roman" w:hAnsi="Times New Roman"/>
                <w:sz w:val="28"/>
                <w:szCs w:val="28"/>
                <w:lang w:val="kk-KZ"/>
              </w:rPr>
              <w:t xml:space="preserve">, бухгалтерлік есепке алу тіркелімдері және бастапқы құжаттар </w:t>
            </w:r>
            <w:r w:rsidR="00D030A8" w:rsidRPr="00D741C3">
              <w:rPr>
                <w:rFonts w:ascii="Times New Roman" w:eastAsia="Times New Roman" w:hAnsi="Times New Roman"/>
                <w:b/>
                <w:sz w:val="28"/>
                <w:szCs w:val="28"/>
                <w:lang w:val="kk-KZ"/>
              </w:rPr>
              <w:t xml:space="preserve">орналастырылған </w:t>
            </w:r>
            <w:r w:rsidRPr="00D741C3">
              <w:rPr>
                <w:rFonts w:ascii="Times New Roman" w:eastAsia="Times New Roman" w:hAnsi="Times New Roman"/>
                <w:sz w:val="28"/>
                <w:szCs w:val="28"/>
                <w:lang w:val="kk-KZ"/>
              </w:rPr>
              <w:t>салықтар мен бюджетке төленетін төлемдер бойынша салықтық бақылау осы Қағидаларда белгіленген тәртіппен жүзеге асырылатын;</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деңгейлес мониторинг ақпараттық</w:t>
            </w:r>
            <w:r w:rsidR="00D030A8" w:rsidRPr="00D741C3">
              <w:rPr>
                <w:rFonts w:ascii="Times New Roman" w:eastAsia="Times New Roman" w:hAnsi="Times New Roman"/>
                <w:sz w:val="28"/>
                <w:szCs w:val="28"/>
                <w:lang w:val="kk-KZ"/>
              </w:rPr>
              <w:t xml:space="preserve"> жүйесі арқылы салық есептілігі</w:t>
            </w:r>
            <w:r w:rsidRPr="00D741C3">
              <w:rPr>
                <w:rFonts w:ascii="Times New Roman" w:eastAsia="Times New Roman" w:hAnsi="Times New Roman"/>
                <w:sz w:val="28"/>
                <w:szCs w:val="28"/>
                <w:lang w:val="kk-KZ"/>
              </w:rPr>
              <w:t>, салық тіркелімдері, бухгалтерлік есепке алу тіркелімдері және бастапқы құжаттар</w:t>
            </w:r>
            <w:r w:rsidR="00D030A8" w:rsidRPr="00D741C3">
              <w:rPr>
                <w:rFonts w:ascii="Times New Roman" w:eastAsia="Times New Roman" w:hAnsi="Times New Roman"/>
                <w:sz w:val="28"/>
                <w:szCs w:val="28"/>
                <w:lang w:val="kk-KZ"/>
              </w:rPr>
              <w:t xml:space="preserve"> </w:t>
            </w:r>
            <w:r w:rsidR="00D030A8" w:rsidRPr="00D741C3">
              <w:rPr>
                <w:rFonts w:ascii="Times New Roman" w:eastAsia="Times New Roman" w:hAnsi="Times New Roman"/>
                <w:b/>
                <w:sz w:val="28"/>
                <w:szCs w:val="28"/>
                <w:lang w:val="kk-KZ"/>
              </w:rPr>
              <w:lastRenderedPageBreak/>
              <w:t>орналастырылмаған</w:t>
            </w:r>
            <w:r w:rsidRPr="00D741C3">
              <w:rPr>
                <w:rFonts w:ascii="Times New Roman" w:eastAsia="Times New Roman" w:hAnsi="Times New Roman"/>
                <w:b/>
                <w:sz w:val="28"/>
                <w:szCs w:val="28"/>
                <w:lang w:val="kk-KZ"/>
              </w:rPr>
              <w:t xml:space="preserve"> </w:t>
            </w:r>
            <w:r w:rsidRPr="00D741C3">
              <w:rPr>
                <w:rFonts w:ascii="Times New Roman" w:eastAsia="Times New Roman" w:hAnsi="Times New Roman"/>
                <w:sz w:val="28"/>
                <w:szCs w:val="28"/>
                <w:lang w:val="kk-KZ"/>
              </w:rPr>
              <w:t>салықтар мен бюджетке төленетін төлемдер бойынша салықтық бақылау Қазақстан Республикасының салық заңнамасында белгiленген жалпыға бiрдей белгiленген тәртiппен жүзеге асырылады.</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xml:space="preserve">      Уәкілетті мемлекеттік органдардың, құқық қорғау және арнаулы мемлекеттік органдардың бастамасы бойынша Пилоттық жобаны енгізу кезеңінде жүргізілетін салықтық бақылау (сұрау салулар, талаптар, мәліметтер) Қазақстан Республикасының салық заңнамасында белгіленген тәртіппен жүзеге асырылады.</w:t>
            </w:r>
          </w:p>
          <w:p w:rsidR="00435B0D" w:rsidRPr="00D741C3" w:rsidRDefault="00435B0D" w:rsidP="00435B0D">
            <w:pPr>
              <w:jc w:val="both"/>
              <w:rPr>
                <w:rFonts w:ascii="Times New Roman" w:eastAsia="Times New Roman" w:hAnsi="Times New Roman"/>
                <w:sz w:val="28"/>
                <w:szCs w:val="28"/>
                <w:lang w:val="kk-KZ"/>
              </w:rPr>
            </w:pPr>
            <w:r w:rsidRPr="00D741C3">
              <w:rPr>
                <w:rFonts w:ascii="Times New Roman" w:eastAsia="Times New Roman" w:hAnsi="Times New Roman"/>
                <w:sz w:val="28"/>
                <w:szCs w:val="28"/>
                <w:lang w:val="kk-KZ"/>
              </w:rPr>
              <w:t xml:space="preserve">  Пилоттық жобаны іске асыру кезеңінде жоба алдындағы жұмыстар және пилоттық іске асыру кезеңінде Пилоттық жобаға қатысушының анық емес мәліметтерді ұсынғаны анықталған кезде, құжаттарды қолдан жасау, жалған белгілері бар бар қаржылық-шаруашылық операциялар және (немесе) бухгалтерлік, салықтық және есепке алудың өзге де түрлерінің деректері, оның ішінде деңгейлес мониторингтің ақпараттық жүйесінде бұрмалау анықталған </w:t>
            </w:r>
            <w:r w:rsidRPr="00D741C3">
              <w:rPr>
                <w:rFonts w:ascii="Times New Roman" w:eastAsia="Times New Roman" w:hAnsi="Times New Roman"/>
                <w:sz w:val="28"/>
                <w:szCs w:val="28"/>
                <w:lang w:val="kk-KZ"/>
              </w:rPr>
              <w:lastRenderedPageBreak/>
              <w:t>кезде, Пилоттық жобаның осындай қатысушысымен жасалған Өзара іс-қимыл туралы келісім және (немесе) Пилоттық жоба туралы келісімді Комитет тиісті хабарламамен біржақты тәртіпте бұзады.</w:t>
            </w:r>
          </w:p>
        </w:tc>
        <w:tc>
          <w:tcPr>
            <w:tcW w:w="3969" w:type="dxa"/>
          </w:tcPr>
          <w:p w:rsidR="00435B0D" w:rsidRPr="00D030A8" w:rsidRDefault="00435B0D" w:rsidP="00D030A8">
            <w:pPr>
              <w:shd w:val="clear" w:color="auto" w:fill="FFFFFF" w:themeFill="background1"/>
              <w:spacing w:line="240" w:lineRule="atLeast"/>
              <w:ind w:firstLine="313"/>
              <w:jc w:val="both"/>
              <w:rPr>
                <w:rFonts w:ascii="Times New Roman" w:hAnsi="Times New Roman"/>
                <w:sz w:val="28"/>
                <w:szCs w:val="28"/>
                <w:lang w:val="kk-KZ"/>
              </w:rPr>
            </w:pPr>
            <w:r w:rsidRPr="00D741C3">
              <w:rPr>
                <w:rFonts w:ascii="Times New Roman" w:hAnsi="Times New Roman"/>
                <w:sz w:val="28"/>
                <w:szCs w:val="28"/>
                <w:lang w:val="kk-KZ"/>
              </w:rPr>
              <w:lastRenderedPageBreak/>
              <w:t>Редакци</w:t>
            </w:r>
            <w:r w:rsidR="00D030A8" w:rsidRPr="00D741C3">
              <w:rPr>
                <w:rFonts w:ascii="Times New Roman" w:hAnsi="Times New Roman"/>
                <w:sz w:val="28"/>
                <w:szCs w:val="28"/>
                <w:lang w:val="kk-KZ"/>
              </w:rPr>
              <w:t>ялық түзету</w:t>
            </w:r>
            <w:r w:rsidRPr="00D741C3">
              <w:rPr>
                <w:rFonts w:ascii="Times New Roman" w:hAnsi="Times New Roman"/>
                <w:sz w:val="28"/>
                <w:szCs w:val="28"/>
                <w:lang w:val="kk-KZ"/>
              </w:rPr>
              <w:t xml:space="preserve">, </w:t>
            </w:r>
            <w:r w:rsidR="00D030A8" w:rsidRPr="00D741C3">
              <w:rPr>
                <w:rFonts w:ascii="Times New Roman" w:hAnsi="Times New Roman"/>
                <w:sz w:val="28"/>
                <w:szCs w:val="28"/>
                <w:lang w:val="kk-KZ"/>
              </w:rPr>
              <w:t>тармақта тұжырымдаманы нақтылау</w:t>
            </w:r>
            <w:r w:rsidRPr="00D741C3">
              <w:rPr>
                <w:rFonts w:ascii="Times New Roman" w:hAnsi="Times New Roman"/>
                <w:sz w:val="28"/>
                <w:szCs w:val="28"/>
                <w:lang w:val="kk-KZ"/>
              </w:rPr>
              <w:t>.</w:t>
            </w:r>
          </w:p>
        </w:tc>
      </w:tr>
    </w:tbl>
    <w:p w:rsidR="00C22569" w:rsidRPr="00435B0D" w:rsidRDefault="00C22569"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Pr="00435B0D" w:rsidRDefault="00355EE0" w:rsidP="00C22569">
      <w:pPr>
        <w:pStyle w:val="a7"/>
        <w:shd w:val="clear" w:color="auto" w:fill="FFFFFF" w:themeFill="background1"/>
        <w:ind w:firstLine="708"/>
        <w:jc w:val="both"/>
        <w:rPr>
          <w:rFonts w:ascii="Times New Roman" w:hAnsi="Times New Roman"/>
          <w:b/>
          <w:sz w:val="28"/>
          <w:szCs w:val="28"/>
          <w:lang w:val="kk-KZ"/>
        </w:rPr>
      </w:pPr>
    </w:p>
    <w:p w:rsidR="00355EE0" w:rsidRDefault="00355EE0" w:rsidP="00435B0D">
      <w:pPr>
        <w:pStyle w:val="a7"/>
        <w:shd w:val="clear" w:color="auto" w:fill="FFFFFF" w:themeFill="background1"/>
        <w:jc w:val="both"/>
        <w:rPr>
          <w:rFonts w:ascii="Times New Roman" w:hAnsi="Times New Roman"/>
          <w:b/>
          <w:sz w:val="28"/>
          <w:szCs w:val="28"/>
          <w:lang w:val="kk-KZ"/>
        </w:rPr>
      </w:pPr>
    </w:p>
    <w:p w:rsidR="002220AD" w:rsidRDefault="002220AD" w:rsidP="00435B0D">
      <w:pPr>
        <w:pStyle w:val="a7"/>
        <w:shd w:val="clear" w:color="auto" w:fill="FFFFFF" w:themeFill="background1"/>
        <w:jc w:val="both"/>
        <w:rPr>
          <w:rFonts w:ascii="Times New Roman" w:hAnsi="Times New Roman"/>
          <w:b/>
          <w:sz w:val="28"/>
          <w:szCs w:val="28"/>
          <w:lang w:val="kk-KZ"/>
        </w:rPr>
      </w:pPr>
    </w:p>
    <w:p w:rsidR="002220AD" w:rsidRDefault="002220AD" w:rsidP="00435B0D">
      <w:pPr>
        <w:pStyle w:val="a7"/>
        <w:shd w:val="clear" w:color="auto" w:fill="FFFFFF" w:themeFill="background1"/>
        <w:jc w:val="both"/>
        <w:rPr>
          <w:rFonts w:ascii="Times New Roman" w:hAnsi="Times New Roman"/>
          <w:b/>
          <w:sz w:val="28"/>
          <w:szCs w:val="28"/>
          <w:lang w:val="kk-KZ"/>
        </w:rPr>
      </w:pPr>
    </w:p>
    <w:p w:rsidR="002220AD" w:rsidRDefault="002220AD" w:rsidP="00435B0D">
      <w:pPr>
        <w:pStyle w:val="a7"/>
        <w:shd w:val="clear" w:color="auto" w:fill="FFFFFF" w:themeFill="background1"/>
        <w:jc w:val="both"/>
        <w:rPr>
          <w:rFonts w:ascii="Times New Roman" w:hAnsi="Times New Roman"/>
          <w:b/>
          <w:sz w:val="28"/>
          <w:szCs w:val="28"/>
          <w:lang w:val="kk-KZ"/>
        </w:rPr>
      </w:pPr>
    </w:p>
    <w:p w:rsidR="002220AD" w:rsidRDefault="002220AD" w:rsidP="00435B0D">
      <w:pPr>
        <w:pStyle w:val="a7"/>
        <w:shd w:val="clear" w:color="auto" w:fill="FFFFFF" w:themeFill="background1"/>
        <w:jc w:val="both"/>
        <w:rPr>
          <w:rFonts w:ascii="Times New Roman" w:hAnsi="Times New Roman"/>
          <w:b/>
          <w:sz w:val="28"/>
          <w:szCs w:val="28"/>
          <w:lang w:val="kk-KZ"/>
        </w:rPr>
      </w:pPr>
    </w:p>
    <w:p w:rsidR="002220AD" w:rsidRDefault="002220AD" w:rsidP="00435B0D">
      <w:pPr>
        <w:pStyle w:val="a7"/>
        <w:shd w:val="clear" w:color="auto" w:fill="FFFFFF" w:themeFill="background1"/>
        <w:jc w:val="both"/>
        <w:rPr>
          <w:rFonts w:ascii="Times New Roman" w:hAnsi="Times New Roman"/>
          <w:b/>
          <w:sz w:val="28"/>
          <w:szCs w:val="28"/>
          <w:lang w:val="kk-KZ"/>
        </w:rPr>
      </w:pPr>
    </w:p>
    <w:p w:rsidR="002220AD" w:rsidRDefault="002220AD" w:rsidP="00435B0D">
      <w:pPr>
        <w:pStyle w:val="a7"/>
        <w:shd w:val="clear" w:color="auto" w:fill="FFFFFF" w:themeFill="background1"/>
        <w:jc w:val="both"/>
        <w:rPr>
          <w:rFonts w:ascii="Times New Roman" w:hAnsi="Times New Roman"/>
          <w:b/>
          <w:sz w:val="28"/>
          <w:szCs w:val="28"/>
          <w:lang w:val="kk-KZ"/>
        </w:rPr>
      </w:pPr>
    </w:p>
    <w:p w:rsidR="002220AD" w:rsidRDefault="002220AD" w:rsidP="00435B0D">
      <w:pPr>
        <w:pStyle w:val="a7"/>
        <w:shd w:val="clear" w:color="auto" w:fill="FFFFFF" w:themeFill="background1"/>
        <w:jc w:val="both"/>
        <w:rPr>
          <w:rFonts w:ascii="Times New Roman" w:hAnsi="Times New Roman"/>
          <w:b/>
          <w:sz w:val="28"/>
          <w:szCs w:val="28"/>
          <w:lang w:val="kk-KZ"/>
        </w:rPr>
      </w:pPr>
      <w:bookmarkStart w:id="0" w:name="_GoBack"/>
      <w:bookmarkEnd w:id="0"/>
    </w:p>
    <w:sectPr w:rsidR="002220AD" w:rsidSect="005D58B2">
      <w:headerReference w:type="default" r:id="rId8"/>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D14" w:rsidRDefault="00A57D14" w:rsidP="00BA289D">
      <w:pPr>
        <w:spacing w:after="0" w:line="240" w:lineRule="auto"/>
      </w:pPr>
      <w:r>
        <w:separator/>
      </w:r>
    </w:p>
  </w:endnote>
  <w:endnote w:type="continuationSeparator" w:id="0">
    <w:p w:rsidR="00A57D14" w:rsidRDefault="00A57D14" w:rsidP="00BA2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D14" w:rsidRDefault="00A57D14" w:rsidP="00BA289D">
      <w:pPr>
        <w:spacing w:after="0" w:line="240" w:lineRule="auto"/>
      </w:pPr>
      <w:r>
        <w:separator/>
      </w:r>
    </w:p>
  </w:footnote>
  <w:footnote w:type="continuationSeparator" w:id="0">
    <w:p w:rsidR="00A57D14" w:rsidRDefault="00A57D14" w:rsidP="00BA2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40169538"/>
      <w:docPartObj>
        <w:docPartGallery w:val="Page Numbers (Top of Page)"/>
        <w:docPartUnique/>
      </w:docPartObj>
    </w:sdtPr>
    <w:sdtEndPr>
      <w:rPr>
        <w:rFonts w:ascii="Times New Roman" w:hAnsi="Times New Roman"/>
      </w:rPr>
    </w:sdtEndPr>
    <w:sdtContent>
      <w:p w:rsidR="00552408" w:rsidRPr="0013509D" w:rsidRDefault="00552408">
        <w:pPr>
          <w:pStyle w:val="ab"/>
          <w:jc w:val="center"/>
          <w:rPr>
            <w:rFonts w:ascii="Times New Roman" w:hAnsi="Times New Roman"/>
            <w:sz w:val="28"/>
            <w:szCs w:val="28"/>
          </w:rPr>
        </w:pPr>
        <w:r w:rsidRPr="0013509D">
          <w:rPr>
            <w:rFonts w:ascii="Times New Roman" w:hAnsi="Times New Roman"/>
            <w:sz w:val="28"/>
            <w:szCs w:val="28"/>
          </w:rPr>
          <w:fldChar w:fldCharType="begin"/>
        </w:r>
        <w:r w:rsidRPr="0013509D">
          <w:rPr>
            <w:rFonts w:ascii="Times New Roman" w:hAnsi="Times New Roman"/>
            <w:sz w:val="28"/>
            <w:szCs w:val="28"/>
          </w:rPr>
          <w:instrText>PAGE   \* MERGEFORMAT</w:instrText>
        </w:r>
        <w:r w:rsidRPr="0013509D">
          <w:rPr>
            <w:rFonts w:ascii="Times New Roman" w:hAnsi="Times New Roman"/>
            <w:sz w:val="28"/>
            <w:szCs w:val="28"/>
          </w:rPr>
          <w:fldChar w:fldCharType="separate"/>
        </w:r>
        <w:r w:rsidR="00D741C3">
          <w:rPr>
            <w:rFonts w:ascii="Times New Roman" w:hAnsi="Times New Roman"/>
            <w:noProof/>
            <w:sz w:val="28"/>
            <w:szCs w:val="28"/>
          </w:rPr>
          <w:t>25</w:t>
        </w:r>
        <w:r w:rsidRPr="0013509D">
          <w:rPr>
            <w:rFonts w:ascii="Times New Roman" w:hAnsi="Times New Roman"/>
            <w:sz w:val="28"/>
            <w:szCs w:val="28"/>
          </w:rPr>
          <w:fldChar w:fldCharType="end"/>
        </w:r>
      </w:p>
    </w:sdtContent>
  </w:sdt>
  <w:p w:rsidR="00552408" w:rsidRDefault="00552408">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Гасс Д. О."/>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5C8"/>
    <w:multiLevelType w:val="hybridMultilevel"/>
    <w:tmpl w:val="47F2713C"/>
    <w:lvl w:ilvl="0" w:tplc="E466E2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02D3B27"/>
    <w:multiLevelType w:val="hybridMultilevel"/>
    <w:tmpl w:val="13446662"/>
    <w:lvl w:ilvl="0" w:tplc="445C0564">
      <w:start w:val="1"/>
      <w:numFmt w:val="decimal"/>
      <w:lvlText w:val="%1."/>
      <w:lvlJc w:val="left"/>
      <w:pPr>
        <w:ind w:left="1211"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4495F48"/>
    <w:multiLevelType w:val="hybridMultilevel"/>
    <w:tmpl w:val="F8208030"/>
    <w:lvl w:ilvl="0" w:tplc="59A8E9C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539240F"/>
    <w:multiLevelType w:val="hybridMultilevel"/>
    <w:tmpl w:val="C75C92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F14EC7"/>
    <w:multiLevelType w:val="hybridMultilevel"/>
    <w:tmpl w:val="FF26D798"/>
    <w:lvl w:ilvl="0" w:tplc="2D4E760A">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 w15:restartNumberingAfterBreak="0">
    <w:nsid w:val="37282F48"/>
    <w:multiLevelType w:val="hybridMultilevel"/>
    <w:tmpl w:val="90EC2B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6772FA"/>
    <w:multiLevelType w:val="hybridMultilevel"/>
    <w:tmpl w:val="FB8857E8"/>
    <w:lvl w:ilvl="0" w:tplc="DCCE8E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97777AE"/>
    <w:multiLevelType w:val="hybridMultilevel"/>
    <w:tmpl w:val="939076AE"/>
    <w:lvl w:ilvl="0" w:tplc="49521F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C967F6"/>
    <w:multiLevelType w:val="hybridMultilevel"/>
    <w:tmpl w:val="358CB35E"/>
    <w:lvl w:ilvl="0" w:tplc="B9EE6F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2AA5FF0"/>
    <w:multiLevelType w:val="hybridMultilevel"/>
    <w:tmpl w:val="C30E6DEE"/>
    <w:lvl w:ilvl="0" w:tplc="A7CA5A7A">
      <w:start w:val="1"/>
      <w:numFmt w:val="decimal"/>
      <w:lvlText w:val="%1."/>
      <w:lvlJc w:val="left"/>
      <w:pPr>
        <w:ind w:left="502" w:hanging="360"/>
      </w:pPr>
      <w:rPr>
        <w:b w:val="0"/>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0" w15:restartNumberingAfterBreak="0">
    <w:nsid w:val="75FF08FA"/>
    <w:multiLevelType w:val="hybridMultilevel"/>
    <w:tmpl w:val="EF0AF0B0"/>
    <w:lvl w:ilvl="0" w:tplc="4086C564">
      <w:start w:val="1"/>
      <w:numFmt w:val="decimal"/>
      <w:lvlText w:val="%1)"/>
      <w:lvlJc w:val="left"/>
      <w:pPr>
        <w:ind w:left="1983" w:hanging="990"/>
      </w:pPr>
      <w:rPr>
        <w:rFonts w:ascii="Times New Roman" w:hAnsi="Times New Roman" w:cs="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94F14D4"/>
    <w:multiLevelType w:val="hybridMultilevel"/>
    <w:tmpl w:val="AD2611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4264F6"/>
    <w:multiLevelType w:val="hybridMultilevel"/>
    <w:tmpl w:val="93E07336"/>
    <w:lvl w:ilvl="0" w:tplc="6E728786">
      <w:start w:val="1"/>
      <w:numFmt w:val="decimal"/>
      <w:lvlText w:val="%1."/>
      <w:lvlJc w:val="left"/>
      <w:pPr>
        <w:ind w:left="1000" w:hanging="450"/>
      </w:pPr>
      <w:rPr>
        <w:rFonts w:ascii="Times New Roman" w:eastAsia="Calibri" w:hAnsi="Times New Roman" w:cs="Times New Roman"/>
        <w:sz w:val="20"/>
        <w:szCs w:val="20"/>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num w:numId="1">
    <w:abstractNumId w:val="9"/>
  </w:num>
  <w:num w:numId="2">
    <w:abstractNumId w:val="12"/>
  </w:num>
  <w:num w:numId="3">
    <w:abstractNumId w:val="10"/>
  </w:num>
  <w:num w:numId="4">
    <w:abstractNumId w:val="1"/>
  </w:num>
  <w:num w:numId="5">
    <w:abstractNumId w:val="0"/>
  </w:num>
  <w:num w:numId="6">
    <w:abstractNumId w:val="2"/>
  </w:num>
  <w:num w:numId="7">
    <w:abstractNumId w:val="8"/>
  </w:num>
  <w:num w:numId="8">
    <w:abstractNumId w:val="3"/>
  </w:num>
  <w:num w:numId="9">
    <w:abstractNumId w:val="6"/>
  </w:num>
  <w:num w:numId="10">
    <w:abstractNumId w:val="7"/>
  </w:num>
  <w:num w:numId="11">
    <w:abstractNumId w:val="4"/>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F4"/>
    <w:rsid w:val="000006D4"/>
    <w:rsid w:val="00001977"/>
    <w:rsid w:val="00001EC9"/>
    <w:rsid w:val="000022EA"/>
    <w:rsid w:val="000027A4"/>
    <w:rsid w:val="00002AAC"/>
    <w:rsid w:val="00005B7D"/>
    <w:rsid w:val="00006225"/>
    <w:rsid w:val="00006979"/>
    <w:rsid w:val="000074DF"/>
    <w:rsid w:val="00007C08"/>
    <w:rsid w:val="00007D6C"/>
    <w:rsid w:val="000102EC"/>
    <w:rsid w:val="00011269"/>
    <w:rsid w:val="00012FFE"/>
    <w:rsid w:val="000138ED"/>
    <w:rsid w:val="00014457"/>
    <w:rsid w:val="00014BF5"/>
    <w:rsid w:val="00015DFC"/>
    <w:rsid w:val="00017075"/>
    <w:rsid w:val="00021759"/>
    <w:rsid w:val="00021B57"/>
    <w:rsid w:val="000221DD"/>
    <w:rsid w:val="0002296A"/>
    <w:rsid w:val="00023B6D"/>
    <w:rsid w:val="0002442A"/>
    <w:rsid w:val="00024C49"/>
    <w:rsid w:val="000266FA"/>
    <w:rsid w:val="00026827"/>
    <w:rsid w:val="000269AE"/>
    <w:rsid w:val="0002711C"/>
    <w:rsid w:val="000319A4"/>
    <w:rsid w:val="0003202E"/>
    <w:rsid w:val="00034776"/>
    <w:rsid w:val="0003665C"/>
    <w:rsid w:val="000379C9"/>
    <w:rsid w:val="00040975"/>
    <w:rsid w:val="00041107"/>
    <w:rsid w:val="00041DDD"/>
    <w:rsid w:val="00042939"/>
    <w:rsid w:val="00042DDF"/>
    <w:rsid w:val="00043FC5"/>
    <w:rsid w:val="00044339"/>
    <w:rsid w:val="0004448B"/>
    <w:rsid w:val="00044ACE"/>
    <w:rsid w:val="00046763"/>
    <w:rsid w:val="000467E1"/>
    <w:rsid w:val="0004774A"/>
    <w:rsid w:val="00047A18"/>
    <w:rsid w:val="00050370"/>
    <w:rsid w:val="000505FC"/>
    <w:rsid w:val="00050C6C"/>
    <w:rsid w:val="00050ED7"/>
    <w:rsid w:val="00050F51"/>
    <w:rsid w:val="00051082"/>
    <w:rsid w:val="0005139E"/>
    <w:rsid w:val="000524B7"/>
    <w:rsid w:val="00053CF1"/>
    <w:rsid w:val="00054061"/>
    <w:rsid w:val="000563B2"/>
    <w:rsid w:val="00056B45"/>
    <w:rsid w:val="00056DFE"/>
    <w:rsid w:val="00057E6A"/>
    <w:rsid w:val="00061160"/>
    <w:rsid w:val="00063E4D"/>
    <w:rsid w:val="00064F3C"/>
    <w:rsid w:val="00066385"/>
    <w:rsid w:val="000664A8"/>
    <w:rsid w:val="00066890"/>
    <w:rsid w:val="00066AC1"/>
    <w:rsid w:val="00070629"/>
    <w:rsid w:val="00070A5E"/>
    <w:rsid w:val="00070D92"/>
    <w:rsid w:val="00071F14"/>
    <w:rsid w:val="00075997"/>
    <w:rsid w:val="00075B16"/>
    <w:rsid w:val="00076EC4"/>
    <w:rsid w:val="00076FFA"/>
    <w:rsid w:val="00077FBF"/>
    <w:rsid w:val="00080AF3"/>
    <w:rsid w:val="000819F4"/>
    <w:rsid w:val="00081C30"/>
    <w:rsid w:val="00082601"/>
    <w:rsid w:val="00082F05"/>
    <w:rsid w:val="00084A7F"/>
    <w:rsid w:val="00084CCE"/>
    <w:rsid w:val="00085CB1"/>
    <w:rsid w:val="00086E5E"/>
    <w:rsid w:val="00087FE8"/>
    <w:rsid w:val="00090A12"/>
    <w:rsid w:val="00091FF3"/>
    <w:rsid w:val="000942B6"/>
    <w:rsid w:val="00094D21"/>
    <w:rsid w:val="00097049"/>
    <w:rsid w:val="0009796D"/>
    <w:rsid w:val="000A0310"/>
    <w:rsid w:val="000A0942"/>
    <w:rsid w:val="000A0ED8"/>
    <w:rsid w:val="000A150B"/>
    <w:rsid w:val="000A1BD8"/>
    <w:rsid w:val="000A2AE7"/>
    <w:rsid w:val="000A2B61"/>
    <w:rsid w:val="000A3577"/>
    <w:rsid w:val="000A45F6"/>
    <w:rsid w:val="000A4B80"/>
    <w:rsid w:val="000A4ECE"/>
    <w:rsid w:val="000A4FF1"/>
    <w:rsid w:val="000A707D"/>
    <w:rsid w:val="000A760D"/>
    <w:rsid w:val="000B0A23"/>
    <w:rsid w:val="000B0EAC"/>
    <w:rsid w:val="000B227C"/>
    <w:rsid w:val="000B387E"/>
    <w:rsid w:val="000B3AF1"/>
    <w:rsid w:val="000B51AB"/>
    <w:rsid w:val="000B61CF"/>
    <w:rsid w:val="000B658D"/>
    <w:rsid w:val="000B6E26"/>
    <w:rsid w:val="000B70B7"/>
    <w:rsid w:val="000B7DD1"/>
    <w:rsid w:val="000C1AB2"/>
    <w:rsid w:val="000C3D39"/>
    <w:rsid w:val="000C3D3E"/>
    <w:rsid w:val="000C4076"/>
    <w:rsid w:val="000C497B"/>
    <w:rsid w:val="000C4B18"/>
    <w:rsid w:val="000C5547"/>
    <w:rsid w:val="000C63D9"/>
    <w:rsid w:val="000C6986"/>
    <w:rsid w:val="000C6CB9"/>
    <w:rsid w:val="000C7D97"/>
    <w:rsid w:val="000D2997"/>
    <w:rsid w:val="000D5081"/>
    <w:rsid w:val="000D72A0"/>
    <w:rsid w:val="000D72A2"/>
    <w:rsid w:val="000D7D9D"/>
    <w:rsid w:val="000E100A"/>
    <w:rsid w:val="000E1853"/>
    <w:rsid w:val="000E2F9A"/>
    <w:rsid w:val="000E31FD"/>
    <w:rsid w:val="000E3A1C"/>
    <w:rsid w:val="000E6123"/>
    <w:rsid w:val="000E79D2"/>
    <w:rsid w:val="000F0AFA"/>
    <w:rsid w:val="000F26B1"/>
    <w:rsid w:val="000F34D7"/>
    <w:rsid w:val="000F3A89"/>
    <w:rsid w:val="000F4571"/>
    <w:rsid w:val="000F52C6"/>
    <w:rsid w:val="000F55FB"/>
    <w:rsid w:val="000F57BC"/>
    <w:rsid w:val="000F69FB"/>
    <w:rsid w:val="00100271"/>
    <w:rsid w:val="00100B70"/>
    <w:rsid w:val="00101CBD"/>
    <w:rsid w:val="00102E9A"/>
    <w:rsid w:val="00102FA2"/>
    <w:rsid w:val="0010393E"/>
    <w:rsid w:val="001044E9"/>
    <w:rsid w:val="00104C1B"/>
    <w:rsid w:val="00111E28"/>
    <w:rsid w:val="001140EF"/>
    <w:rsid w:val="00114355"/>
    <w:rsid w:val="001154FF"/>
    <w:rsid w:val="001155A8"/>
    <w:rsid w:val="001157AD"/>
    <w:rsid w:val="00115F32"/>
    <w:rsid w:val="00117A7F"/>
    <w:rsid w:val="001205D6"/>
    <w:rsid w:val="00120855"/>
    <w:rsid w:val="0012113E"/>
    <w:rsid w:val="00122FE2"/>
    <w:rsid w:val="00122FF7"/>
    <w:rsid w:val="001234A0"/>
    <w:rsid w:val="001239BE"/>
    <w:rsid w:val="00124763"/>
    <w:rsid w:val="001256BE"/>
    <w:rsid w:val="0012582E"/>
    <w:rsid w:val="00125C10"/>
    <w:rsid w:val="00125E5F"/>
    <w:rsid w:val="00127C2C"/>
    <w:rsid w:val="001300E3"/>
    <w:rsid w:val="00130B2E"/>
    <w:rsid w:val="00130F52"/>
    <w:rsid w:val="00131EC0"/>
    <w:rsid w:val="0013372D"/>
    <w:rsid w:val="001340A1"/>
    <w:rsid w:val="0013509D"/>
    <w:rsid w:val="001367B7"/>
    <w:rsid w:val="001367F1"/>
    <w:rsid w:val="00137531"/>
    <w:rsid w:val="00140237"/>
    <w:rsid w:val="00140D83"/>
    <w:rsid w:val="001418FB"/>
    <w:rsid w:val="00141F03"/>
    <w:rsid w:val="0014294B"/>
    <w:rsid w:val="00142CB3"/>
    <w:rsid w:val="001440AE"/>
    <w:rsid w:val="00144A16"/>
    <w:rsid w:val="00144BFF"/>
    <w:rsid w:val="00145233"/>
    <w:rsid w:val="0014670B"/>
    <w:rsid w:val="00146C40"/>
    <w:rsid w:val="001474F8"/>
    <w:rsid w:val="001507C0"/>
    <w:rsid w:val="001517B2"/>
    <w:rsid w:val="0015316D"/>
    <w:rsid w:val="00154597"/>
    <w:rsid w:val="00155250"/>
    <w:rsid w:val="001558D7"/>
    <w:rsid w:val="001564A1"/>
    <w:rsid w:val="00162E3D"/>
    <w:rsid w:val="00164826"/>
    <w:rsid w:val="001650ED"/>
    <w:rsid w:val="00165677"/>
    <w:rsid w:val="00165D55"/>
    <w:rsid w:val="00167053"/>
    <w:rsid w:val="001711DA"/>
    <w:rsid w:val="0017151F"/>
    <w:rsid w:val="00171F3D"/>
    <w:rsid w:val="001723D4"/>
    <w:rsid w:val="00172430"/>
    <w:rsid w:val="00172D73"/>
    <w:rsid w:val="001730DC"/>
    <w:rsid w:val="00174E6D"/>
    <w:rsid w:val="00176187"/>
    <w:rsid w:val="00176E48"/>
    <w:rsid w:val="00177D16"/>
    <w:rsid w:val="00180C46"/>
    <w:rsid w:val="00180DCD"/>
    <w:rsid w:val="00180E8B"/>
    <w:rsid w:val="00181DDC"/>
    <w:rsid w:val="0018264F"/>
    <w:rsid w:val="001826E1"/>
    <w:rsid w:val="00183F8E"/>
    <w:rsid w:val="0018417B"/>
    <w:rsid w:val="00185427"/>
    <w:rsid w:val="00186DF9"/>
    <w:rsid w:val="00190A4C"/>
    <w:rsid w:val="00191CA9"/>
    <w:rsid w:val="00192D46"/>
    <w:rsid w:val="00193294"/>
    <w:rsid w:val="00193701"/>
    <w:rsid w:val="00193CE4"/>
    <w:rsid w:val="001940D6"/>
    <w:rsid w:val="00194FA3"/>
    <w:rsid w:val="00195C85"/>
    <w:rsid w:val="001968D5"/>
    <w:rsid w:val="001973CC"/>
    <w:rsid w:val="001976A7"/>
    <w:rsid w:val="001978FD"/>
    <w:rsid w:val="001A1F91"/>
    <w:rsid w:val="001A37A8"/>
    <w:rsid w:val="001A3860"/>
    <w:rsid w:val="001A4A33"/>
    <w:rsid w:val="001A64EF"/>
    <w:rsid w:val="001A64F2"/>
    <w:rsid w:val="001B0DF7"/>
    <w:rsid w:val="001B1E08"/>
    <w:rsid w:val="001B2026"/>
    <w:rsid w:val="001B2C34"/>
    <w:rsid w:val="001B30C9"/>
    <w:rsid w:val="001B312F"/>
    <w:rsid w:val="001B39DD"/>
    <w:rsid w:val="001B3CA0"/>
    <w:rsid w:val="001B48A6"/>
    <w:rsid w:val="001B4C32"/>
    <w:rsid w:val="001B4FCE"/>
    <w:rsid w:val="001B7AC4"/>
    <w:rsid w:val="001C0ADC"/>
    <w:rsid w:val="001C0C55"/>
    <w:rsid w:val="001C0D67"/>
    <w:rsid w:val="001C1683"/>
    <w:rsid w:val="001C29A0"/>
    <w:rsid w:val="001C2D1A"/>
    <w:rsid w:val="001C3A09"/>
    <w:rsid w:val="001C3E2D"/>
    <w:rsid w:val="001C529A"/>
    <w:rsid w:val="001C6200"/>
    <w:rsid w:val="001C6438"/>
    <w:rsid w:val="001C6AB6"/>
    <w:rsid w:val="001C6B33"/>
    <w:rsid w:val="001D051D"/>
    <w:rsid w:val="001D0FF6"/>
    <w:rsid w:val="001D14EA"/>
    <w:rsid w:val="001D1683"/>
    <w:rsid w:val="001D2671"/>
    <w:rsid w:val="001D3D14"/>
    <w:rsid w:val="001D5154"/>
    <w:rsid w:val="001D5C04"/>
    <w:rsid w:val="001D702C"/>
    <w:rsid w:val="001D7387"/>
    <w:rsid w:val="001D7DFE"/>
    <w:rsid w:val="001E1760"/>
    <w:rsid w:val="001E1903"/>
    <w:rsid w:val="001E22D3"/>
    <w:rsid w:val="001E6912"/>
    <w:rsid w:val="001E77C4"/>
    <w:rsid w:val="001F0789"/>
    <w:rsid w:val="001F0E5A"/>
    <w:rsid w:val="001F0ED1"/>
    <w:rsid w:val="001F2A10"/>
    <w:rsid w:val="001F4162"/>
    <w:rsid w:val="001F74CA"/>
    <w:rsid w:val="0020063B"/>
    <w:rsid w:val="002026C6"/>
    <w:rsid w:val="00203313"/>
    <w:rsid w:val="00204B8C"/>
    <w:rsid w:val="00205DC4"/>
    <w:rsid w:val="00207AAC"/>
    <w:rsid w:val="00210919"/>
    <w:rsid w:val="00210BA6"/>
    <w:rsid w:val="002124C6"/>
    <w:rsid w:val="0021274B"/>
    <w:rsid w:val="0021296F"/>
    <w:rsid w:val="00213FEB"/>
    <w:rsid w:val="0021416D"/>
    <w:rsid w:val="00214523"/>
    <w:rsid w:val="002155B0"/>
    <w:rsid w:val="002163A8"/>
    <w:rsid w:val="00216A76"/>
    <w:rsid w:val="0022002C"/>
    <w:rsid w:val="0022039B"/>
    <w:rsid w:val="0022050D"/>
    <w:rsid w:val="0022158E"/>
    <w:rsid w:val="002220AD"/>
    <w:rsid w:val="002238AB"/>
    <w:rsid w:val="00224801"/>
    <w:rsid w:val="00225236"/>
    <w:rsid w:val="00225E32"/>
    <w:rsid w:val="0022647B"/>
    <w:rsid w:val="00226BC5"/>
    <w:rsid w:val="002274E6"/>
    <w:rsid w:val="00232B79"/>
    <w:rsid w:val="00232D5D"/>
    <w:rsid w:val="002340B1"/>
    <w:rsid w:val="0023656E"/>
    <w:rsid w:val="00240C83"/>
    <w:rsid w:val="002416B7"/>
    <w:rsid w:val="00242073"/>
    <w:rsid w:val="00242664"/>
    <w:rsid w:val="0024418E"/>
    <w:rsid w:val="00245283"/>
    <w:rsid w:val="00245860"/>
    <w:rsid w:val="00254759"/>
    <w:rsid w:val="00256D55"/>
    <w:rsid w:val="00257606"/>
    <w:rsid w:val="0025779B"/>
    <w:rsid w:val="00257A10"/>
    <w:rsid w:val="00257A14"/>
    <w:rsid w:val="00257A18"/>
    <w:rsid w:val="00260087"/>
    <w:rsid w:val="00260742"/>
    <w:rsid w:val="00262B3A"/>
    <w:rsid w:val="00266F30"/>
    <w:rsid w:val="0027077F"/>
    <w:rsid w:val="00271294"/>
    <w:rsid w:val="0027183F"/>
    <w:rsid w:val="00272EC3"/>
    <w:rsid w:val="00275084"/>
    <w:rsid w:val="00275FE8"/>
    <w:rsid w:val="002760B2"/>
    <w:rsid w:val="002760CE"/>
    <w:rsid w:val="00277D45"/>
    <w:rsid w:val="00282691"/>
    <w:rsid w:val="00283916"/>
    <w:rsid w:val="00283CCE"/>
    <w:rsid w:val="002847A3"/>
    <w:rsid w:val="00284D47"/>
    <w:rsid w:val="00284F9A"/>
    <w:rsid w:val="00286ECB"/>
    <w:rsid w:val="00287707"/>
    <w:rsid w:val="00291F63"/>
    <w:rsid w:val="002927B0"/>
    <w:rsid w:val="002927F2"/>
    <w:rsid w:val="00294F54"/>
    <w:rsid w:val="00295957"/>
    <w:rsid w:val="00296243"/>
    <w:rsid w:val="002A0274"/>
    <w:rsid w:val="002A09DC"/>
    <w:rsid w:val="002A178E"/>
    <w:rsid w:val="002B0BB7"/>
    <w:rsid w:val="002B15C7"/>
    <w:rsid w:val="002B19E1"/>
    <w:rsid w:val="002B2802"/>
    <w:rsid w:val="002B47B1"/>
    <w:rsid w:val="002B47D0"/>
    <w:rsid w:val="002B71CC"/>
    <w:rsid w:val="002C07C9"/>
    <w:rsid w:val="002C081D"/>
    <w:rsid w:val="002C0F14"/>
    <w:rsid w:val="002C16AD"/>
    <w:rsid w:val="002C3A69"/>
    <w:rsid w:val="002C4200"/>
    <w:rsid w:val="002C4263"/>
    <w:rsid w:val="002C4E6B"/>
    <w:rsid w:val="002C57A9"/>
    <w:rsid w:val="002D1434"/>
    <w:rsid w:val="002D241B"/>
    <w:rsid w:val="002E059B"/>
    <w:rsid w:val="002E0931"/>
    <w:rsid w:val="002E121B"/>
    <w:rsid w:val="002E1462"/>
    <w:rsid w:val="002E1605"/>
    <w:rsid w:val="002E1CEA"/>
    <w:rsid w:val="002E1FF6"/>
    <w:rsid w:val="002E2F95"/>
    <w:rsid w:val="002E3CDD"/>
    <w:rsid w:val="002E3EDB"/>
    <w:rsid w:val="002E5658"/>
    <w:rsid w:val="002E58A8"/>
    <w:rsid w:val="002E6344"/>
    <w:rsid w:val="002E6C8F"/>
    <w:rsid w:val="002E727D"/>
    <w:rsid w:val="002E7E8E"/>
    <w:rsid w:val="002F1483"/>
    <w:rsid w:val="002F2152"/>
    <w:rsid w:val="002F3CAC"/>
    <w:rsid w:val="002F5788"/>
    <w:rsid w:val="002F6349"/>
    <w:rsid w:val="002F67B9"/>
    <w:rsid w:val="002F6AB1"/>
    <w:rsid w:val="002F7320"/>
    <w:rsid w:val="0030027F"/>
    <w:rsid w:val="00300914"/>
    <w:rsid w:val="0030239E"/>
    <w:rsid w:val="00302C6E"/>
    <w:rsid w:val="00303864"/>
    <w:rsid w:val="00303AB3"/>
    <w:rsid w:val="0030403B"/>
    <w:rsid w:val="00310418"/>
    <w:rsid w:val="00310BD3"/>
    <w:rsid w:val="00310ECF"/>
    <w:rsid w:val="003114B4"/>
    <w:rsid w:val="00314252"/>
    <w:rsid w:val="0031696A"/>
    <w:rsid w:val="00316DAE"/>
    <w:rsid w:val="003202BE"/>
    <w:rsid w:val="003208DF"/>
    <w:rsid w:val="00321683"/>
    <w:rsid w:val="00324196"/>
    <w:rsid w:val="003244FB"/>
    <w:rsid w:val="00324C65"/>
    <w:rsid w:val="0032542E"/>
    <w:rsid w:val="0033012A"/>
    <w:rsid w:val="003301C2"/>
    <w:rsid w:val="00330573"/>
    <w:rsid w:val="003310E2"/>
    <w:rsid w:val="00332925"/>
    <w:rsid w:val="00332C64"/>
    <w:rsid w:val="00336281"/>
    <w:rsid w:val="00337349"/>
    <w:rsid w:val="00337408"/>
    <w:rsid w:val="003377A0"/>
    <w:rsid w:val="00340CC0"/>
    <w:rsid w:val="00340F4F"/>
    <w:rsid w:val="0034237C"/>
    <w:rsid w:val="0034254F"/>
    <w:rsid w:val="0034259E"/>
    <w:rsid w:val="00342D1E"/>
    <w:rsid w:val="00343477"/>
    <w:rsid w:val="00343AA1"/>
    <w:rsid w:val="003447A7"/>
    <w:rsid w:val="00345552"/>
    <w:rsid w:val="003455F4"/>
    <w:rsid w:val="0034636E"/>
    <w:rsid w:val="00346AEB"/>
    <w:rsid w:val="0034750A"/>
    <w:rsid w:val="00347778"/>
    <w:rsid w:val="003505DA"/>
    <w:rsid w:val="0035142A"/>
    <w:rsid w:val="003514EB"/>
    <w:rsid w:val="0035286A"/>
    <w:rsid w:val="0035294E"/>
    <w:rsid w:val="00352E51"/>
    <w:rsid w:val="003535B3"/>
    <w:rsid w:val="00353674"/>
    <w:rsid w:val="0035397D"/>
    <w:rsid w:val="00354FD0"/>
    <w:rsid w:val="00355AB3"/>
    <w:rsid w:val="00355AB7"/>
    <w:rsid w:val="00355EE0"/>
    <w:rsid w:val="00356127"/>
    <w:rsid w:val="0036371D"/>
    <w:rsid w:val="00363B3C"/>
    <w:rsid w:val="00364635"/>
    <w:rsid w:val="00364D7F"/>
    <w:rsid w:val="003652C6"/>
    <w:rsid w:val="00365839"/>
    <w:rsid w:val="003671A1"/>
    <w:rsid w:val="00373F12"/>
    <w:rsid w:val="003750BE"/>
    <w:rsid w:val="003755C9"/>
    <w:rsid w:val="0037578A"/>
    <w:rsid w:val="00375D83"/>
    <w:rsid w:val="00376313"/>
    <w:rsid w:val="00376EF7"/>
    <w:rsid w:val="00380389"/>
    <w:rsid w:val="003803E6"/>
    <w:rsid w:val="00380535"/>
    <w:rsid w:val="00380ADE"/>
    <w:rsid w:val="00381355"/>
    <w:rsid w:val="0038143F"/>
    <w:rsid w:val="00381FFE"/>
    <w:rsid w:val="00382043"/>
    <w:rsid w:val="00383539"/>
    <w:rsid w:val="00383D44"/>
    <w:rsid w:val="00384FB1"/>
    <w:rsid w:val="00386078"/>
    <w:rsid w:val="00386587"/>
    <w:rsid w:val="00386613"/>
    <w:rsid w:val="003875C4"/>
    <w:rsid w:val="00387928"/>
    <w:rsid w:val="00387F34"/>
    <w:rsid w:val="00390D77"/>
    <w:rsid w:val="003916DD"/>
    <w:rsid w:val="003920B5"/>
    <w:rsid w:val="00394554"/>
    <w:rsid w:val="003956C4"/>
    <w:rsid w:val="0039770E"/>
    <w:rsid w:val="003A093F"/>
    <w:rsid w:val="003A1F6F"/>
    <w:rsid w:val="003A2BA3"/>
    <w:rsid w:val="003A2CEC"/>
    <w:rsid w:val="003A2DB0"/>
    <w:rsid w:val="003A31A4"/>
    <w:rsid w:val="003A572B"/>
    <w:rsid w:val="003A6D47"/>
    <w:rsid w:val="003B14E6"/>
    <w:rsid w:val="003B1CE9"/>
    <w:rsid w:val="003B2F21"/>
    <w:rsid w:val="003B340D"/>
    <w:rsid w:val="003B3585"/>
    <w:rsid w:val="003B36F5"/>
    <w:rsid w:val="003B4876"/>
    <w:rsid w:val="003B56C4"/>
    <w:rsid w:val="003B6753"/>
    <w:rsid w:val="003B6777"/>
    <w:rsid w:val="003B6D3D"/>
    <w:rsid w:val="003B6E9D"/>
    <w:rsid w:val="003B75D5"/>
    <w:rsid w:val="003C0987"/>
    <w:rsid w:val="003C09AE"/>
    <w:rsid w:val="003C0E99"/>
    <w:rsid w:val="003C2840"/>
    <w:rsid w:val="003C3936"/>
    <w:rsid w:val="003C3D31"/>
    <w:rsid w:val="003C4B23"/>
    <w:rsid w:val="003C58E9"/>
    <w:rsid w:val="003C5C48"/>
    <w:rsid w:val="003C6029"/>
    <w:rsid w:val="003C65D8"/>
    <w:rsid w:val="003C7946"/>
    <w:rsid w:val="003D0AA0"/>
    <w:rsid w:val="003D29F4"/>
    <w:rsid w:val="003D2AB8"/>
    <w:rsid w:val="003D3447"/>
    <w:rsid w:val="003D450C"/>
    <w:rsid w:val="003D4602"/>
    <w:rsid w:val="003D4B34"/>
    <w:rsid w:val="003D4D40"/>
    <w:rsid w:val="003D5035"/>
    <w:rsid w:val="003D5515"/>
    <w:rsid w:val="003D5557"/>
    <w:rsid w:val="003D6987"/>
    <w:rsid w:val="003E1109"/>
    <w:rsid w:val="003E1571"/>
    <w:rsid w:val="003E5B91"/>
    <w:rsid w:val="003E66BA"/>
    <w:rsid w:val="003E67D0"/>
    <w:rsid w:val="003F00ED"/>
    <w:rsid w:val="003F0EE8"/>
    <w:rsid w:val="003F1220"/>
    <w:rsid w:val="003F2ABA"/>
    <w:rsid w:val="003F4F88"/>
    <w:rsid w:val="003F54B6"/>
    <w:rsid w:val="003F7462"/>
    <w:rsid w:val="00400445"/>
    <w:rsid w:val="00400DCB"/>
    <w:rsid w:val="00400F11"/>
    <w:rsid w:val="0040129C"/>
    <w:rsid w:val="004015F8"/>
    <w:rsid w:val="00403374"/>
    <w:rsid w:val="0040384E"/>
    <w:rsid w:val="00404672"/>
    <w:rsid w:val="00405418"/>
    <w:rsid w:val="00405C3C"/>
    <w:rsid w:val="00405CDD"/>
    <w:rsid w:val="00412199"/>
    <w:rsid w:val="00412873"/>
    <w:rsid w:val="00413EF9"/>
    <w:rsid w:val="004154F8"/>
    <w:rsid w:val="00415AA3"/>
    <w:rsid w:val="004166A3"/>
    <w:rsid w:val="004168BD"/>
    <w:rsid w:val="00416ADD"/>
    <w:rsid w:val="00417179"/>
    <w:rsid w:val="00417261"/>
    <w:rsid w:val="004176CA"/>
    <w:rsid w:val="00420674"/>
    <w:rsid w:val="004213BF"/>
    <w:rsid w:val="00421953"/>
    <w:rsid w:val="00422F9C"/>
    <w:rsid w:val="00423045"/>
    <w:rsid w:val="004239B3"/>
    <w:rsid w:val="0042490F"/>
    <w:rsid w:val="00425657"/>
    <w:rsid w:val="004260DB"/>
    <w:rsid w:val="00426D5A"/>
    <w:rsid w:val="00430157"/>
    <w:rsid w:val="004311A9"/>
    <w:rsid w:val="004318B0"/>
    <w:rsid w:val="00431961"/>
    <w:rsid w:val="0043344E"/>
    <w:rsid w:val="004349C4"/>
    <w:rsid w:val="0043537C"/>
    <w:rsid w:val="00435B0D"/>
    <w:rsid w:val="00437678"/>
    <w:rsid w:val="00437E59"/>
    <w:rsid w:val="00440414"/>
    <w:rsid w:val="00441B27"/>
    <w:rsid w:val="0044276F"/>
    <w:rsid w:val="00443096"/>
    <w:rsid w:val="00444EB6"/>
    <w:rsid w:val="00444FCC"/>
    <w:rsid w:val="00446A80"/>
    <w:rsid w:val="0044745F"/>
    <w:rsid w:val="0044764D"/>
    <w:rsid w:val="00452255"/>
    <w:rsid w:val="00452D5B"/>
    <w:rsid w:val="00453228"/>
    <w:rsid w:val="00453382"/>
    <w:rsid w:val="004539F1"/>
    <w:rsid w:val="00455CA5"/>
    <w:rsid w:val="004563CB"/>
    <w:rsid w:val="00456A99"/>
    <w:rsid w:val="00456AD3"/>
    <w:rsid w:val="00456FFC"/>
    <w:rsid w:val="00457026"/>
    <w:rsid w:val="004573AF"/>
    <w:rsid w:val="00460105"/>
    <w:rsid w:val="0046118D"/>
    <w:rsid w:val="00462220"/>
    <w:rsid w:val="00462EC5"/>
    <w:rsid w:val="00463512"/>
    <w:rsid w:val="004635FD"/>
    <w:rsid w:val="00464372"/>
    <w:rsid w:val="00465203"/>
    <w:rsid w:val="0046578D"/>
    <w:rsid w:val="0046739D"/>
    <w:rsid w:val="00467C64"/>
    <w:rsid w:val="00472F77"/>
    <w:rsid w:val="004740ED"/>
    <w:rsid w:val="0047423C"/>
    <w:rsid w:val="0047438F"/>
    <w:rsid w:val="00477720"/>
    <w:rsid w:val="00477FDD"/>
    <w:rsid w:val="004820BA"/>
    <w:rsid w:val="00483314"/>
    <w:rsid w:val="004846D9"/>
    <w:rsid w:val="004848C4"/>
    <w:rsid w:val="00484A0A"/>
    <w:rsid w:val="00485629"/>
    <w:rsid w:val="0048616C"/>
    <w:rsid w:val="00490297"/>
    <w:rsid w:val="004904AF"/>
    <w:rsid w:val="00491498"/>
    <w:rsid w:val="00493252"/>
    <w:rsid w:val="004937F1"/>
    <w:rsid w:val="004938B8"/>
    <w:rsid w:val="00493DC6"/>
    <w:rsid w:val="00495656"/>
    <w:rsid w:val="00496028"/>
    <w:rsid w:val="0049655A"/>
    <w:rsid w:val="0049692F"/>
    <w:rsid w:val="00496A51"/>
    <w:rsid w:val="00496FEA"/>
    <w:rsid w:val="004A0A24"/>
    <w:rsid w:val="004A1319"/>
    <w:rsid w:val="004A1CB4"/>
    <w:rsid w:val="004A1EA5"/>
    <w:rsid w:val="004A1EF8"/>
    <w:rsid w:val="004A23E0"/>
    <w:rsid w:val="004A3774"/>
    <w:rsid w:val="004A4F57"/>
    <w:rsid w:val="004A6949"/>
    <w:rsid w:val="004B04E3"/>
    <w:rsid w:val="004B06BF"/>
    <w:rsid w:val="004B0D48"/>
    <w:rsid w:val="004B2456"/>
    <w:rsid w:val="004B29E2"/>
    <w:rsid w:val="004B3FA2"/>
    <w:rsid w:val="004B404A"/>
    <w:rsid w:val="004B4452"/>
    <w:rsid w:val="004B75EE"/>
    <w:rsid w:val="004B7987"/>
    <w:rsid w:val="004C0C5F"/>
    <w:rsid w:val="004C1747"/>
    <w:rsid w:val="004C19B3"/>
    <w:rsid w:val="004C26BC"/>
    <w:rsid w:val="004C28A5"/>
    <w:rsid w:val="004C34BD"/>
    <w:rsid w:val="004C4CC1"/>
    <w:rsid w:val="004C51B1"/>
    <w:rsid w:val="004C5C9A"/>
    <w:rsid w:val="004C752D"/>
    <w:rsid w:val="004D058F"/>
    <w:rsid w:val="004D0BA6"/>
    <w:rsid w:val="004D0EF1"/>
    <w:rsid w:val="004D0FBB"/>
    <w:rsid w:val="004D1B84"/>
    <w:rsid w:val="004D272A"/>
    <w:rsid w:val="004D2F30"/>
    <w:rsid w:val="004D321D"/>
    <w:rsid w:val="004D3AB6"/>
    <w:rsid w:val="004D405B"/>
    <w:rsid w:val="004D4D39"/>
    <w:rsid w:val="004D5350"/>
    <w:rsid w:val="004D5E23"/>
    <w:rsid w:val="004D77DA"/>
    <w:rsid w:val="004E0362"/>
    <w:rsid w:val="004E152F"/>
    <w:rsid w:val="004E1666"/>
    <w:rsid w:val="004E4B6C"/>
    <w:rsid w:val="004E547B"/>
    <w:rsid w:val="004E68E0"/>
    <w:rsid w:val="004F006D"/>
    <w:rsid w:val="004F12C2"/>
    <w:rsid w:val="004F33EE"/>
    <w:rsid w:val="004F4BB9"/>
    <w:rsid w:val="004F4D67"/>
    <w:rsid w:val="004F5526"/>
    <w:rsid w:val="004F6310"/>
    <w:rsid w:val="004F7608"/>
    <w:rsid w:val="004F7732"/>
    <w:rsid w:val="00500F3C"/>
    <w:rsid w:val="005013F4"/>
    <w:rsid w:val="005025D7"/>
    <w:rsid w:val="00502CF8"/>
    <w:rsid w:val="00503B59"/>
    <w:rsid w:val="00503FC0"/>
    <w:rsid w:val="005049C2"/>
    <w:rsid w:val="00504FFA"/>
    <w:rsid w:val="00505DCA"/>
    <w:rsid w:val="00505DFB"/>
    <w:rsid w:val="005066F7"/>
    <w:rsid w:val="0050787C"/>
    <w:rsid w:val="00507E4B"/>
    <w:rsid w:val="00507EE9"/>
    <w:rsid w:val="00510339"/>
    <w:rsid w:val="00511407"/>
    <w:rsid w:val="00512177"/>
    <w:rsid w:val="00514F8D"/>
    <w:rsid w:val="005169EB"/>
    <w:rsid w:val="00516F4C"/>
    <w:rsid w:val="005205E9"/>
    <w:rsid w:val="00520FAD"/>
    <w:rsid w:val="00522C0D"/>
    <w:rsid w:val="00522EAE"/>
    <w:rsid w:val="00523274"/>
    <w:rsid w:val="005234F5"/>
    <w:rsid w:val="00523CED"/>
    <w:rsid w:val="00525BB6"/>
    <w:rsid w:val="00525D7D"/>
    <w:rsid w:val="00526CB7"/>
    <w:rsid w:val="00526CCA"/>
    <w:rsid w:val="0052735D"/>
    <w:rsid w:val="00532601"/>
    <w:rsid w:val="00532BC0"/>
    <w:rsid w:val="005347AC"/>
    <w:rsid w:val="005347CA"/>
    <w:rsid w:val="005350AD"/>
    <w:rsid w:val="00535C71"/>
    <w:rsid w:val="00535CC1"/>
    <w:rsid w:val="0054042C"/>
    <w:rsid w:val="005416EE"/>
    <w:rsid w:val="00541DCF"/>
    <w:rsid w:val="00542297"/>
    <w:rsid w:val="00543330"/>
    <w:rsid w:val="00545A8C"/>
    <w:rsid w:val="0054684D"/>
    <w:rsid w:val="00546B75"/>
    <w:rsid w:val="005477A6"/>
    <w:rsid w:val="00547C18"/>
    <w:rsid w:val="00552408"/>
    <w:rsid w:val="005525BF"/>
    <w:rsid w:val="00552D7E"/>
    <w:rsid w:val="00554CA6"/>
    <w:rsid w:val="00555361"/>
    <w:rsid w:val="00555464"/>
    <w:rsid w:val="00555B42"/>
    <w:rsid w:val="00555BAF"/>
    <w:rsid w:val="00556B3E"/>
    <w:rsid w:val="00557062"/>
    <w:rsid w:val="00557CFD"/>
    <w:rsid w:val="005613F4"/>
    <w:rsid w:val="005622AA"/>
    <w:rsid w:val="0056261E"/>
    <w:rsid w:val="005631DB"/>
    <w:rsid w:val="00563B17"/>
    <w:rsid w:val="00563BCA"/>
    <w:rsid w:val="0056575C"/>
    <w:rsid w:val="00565FDD"/>
    <w:rsid w:val="0056689F"/>
    <w:rsid w:val="00571623"/>
    <w:rsid w:val="00571AC3"/>
    <w:rsid w:val="005727FC"/>
    <w:rsid w:val="00572971"/>
    <w:rsid w:val="00575229"/>
    <w:rsid w:val="00575C6C"/>
    <w:rsid w:val="00576645"/>
    <w:rsid w:val="005769F1"/>
    <w:rsid w:val="00580155"/>
    <w:rsid w:val="00581325"/>
    <w:rsid w:val="00581C0C"/>
    <w:rsid w:val="00581CEE"/>
    <w:rsid w:val="005834AD"/>
    <w:rsid w:val="00583900"/>
    <w:rsid w:val="005851C4"/>
    <w:rsid w:val="0058534B"/>
    <w:rsid w:val="00585657"/>
    <w:rsid w:val="005858C6"/>
    <w:rsid w:val="0058690F"/>
    <w:rsid w:val="0058787A"/>
    <w:rsid w:val="005910C8"/>
    <w:rsid w:val="00595832"/>
    <w:rsid w:val="0059675E"/>
    <w:rsid w:val="00596A0A"/>
    <w:rsid w:val="00597058"/>
    <w:rsid w:val="0059790A"/>
    <w:rsid w:val="00597F53"/>
    <w:rsid w:val="005A06E9"/>
    <w:rsid w:val="005A241D"/>
    <w:rsid w:val="005A2422"/>
    <w:rsid w:val="005A24A9"/>
    <w:rsid w:val="005A32A4"/>
    <w:rsid w:val="005A3DDF"/>
    <w:rsid w:val="005A4803"/>
    <w:rsid w:val="005A5F50"/>
    <w:rsid w:val="005A6623"/>
    <w:rsid w:val="005A66ED"/>
    <w:rsid w:val="005A697B"/>
    <w:rsid w:val="005A79EA"/>
    <w:rsid w:val="005B0648"/>
    <w:rsid w:val="005B1CEE"/>
    <w:rsid w:val="005B2852"/>
    <w:rsid w:val="005B2F00"/>
    <w:rsid w:val="005B489D"/>
    <w:rsid w:val="005B4D9C"/>
    <w:rsid w:val="005B7E40"/>
    <w:rsid w:val="005B7F7A"/>
    <w:rsid w:val="005C0025"/>
    <w:rsid w:val="005C1D53"/>
    <w:rsid w:val="005C1D6C"/>
    <w:rsid w:val="005C1FB1"/>
    <w:rsid w:val="005C2435"/>
    <w:rsid w:val="005C3EC1"/>
    <w:rsid w:val="005C5284"/>
    <w:rsid w:val="005C52CB"/>
    <w:rsid w:val="005C5FFF"/>
    <w:rsid w:val="005C607D"/>
    <w:rsid w:val="005C62D4"/>
    <w:rsid w:val="005C65CB"/>
    <w:rsid w:val="005C7ACE"/>
    <w:rsid w:val="005D146E"/>
    <w:rsid w:val="005D3923"/>
    <w:rsid w:val="005D58B2"/>
    <w:rsid w:val="005D5960"/>
    <w:rsid w:val="005D5A94"/>
    <w:rsid w:val="005D60F6"/>
    <w:rsid w:val="005D7EDB"/>
    <w:rsid w:val="005E1F94"/>
    <w:rsid w:val="005E2B6B"/>
    <w:rsid w:val="005E48D8"/>
    <w:rsid w:val="005E4E2D"/>
    <w:rsid w:val="005E6013"/>
    <w:rsid w:val="005E6F51"/>
    <w:rsid w:val="005E74EE"/>
    <w:rsid w:val="005F0B74"/>
    <w:rsid w:val="005F0DD1"/>
    <w:rsid w:val="005F10B8"/>
    <w:rsid w:val="005F276C"/>
    <w:rsid w:val="005F46DA"/>
    <w:rsid w:val="005F47F7"/>
    <w:rsid w:val="005F4BAE"/>
    <w:rsid w:val="005F5910"/>
    <w:rsid w:val="005F7542"/>
    <w:rsid w:val="006011F7"/>
    <w:rsid w:val="0060356A"/>
    <w:rsid w:val="00607B3B"/>
    <w:rsid w:val="00610742"/>
    <w:rsid w:val="00610D0F"/>
    <w:rsid w:val="0061275C"/>
    <w:rsid w:val="00612B81"/>
    <w:rsid w:val="00612C0E"/>
    <w:rsid w:val="00613A32"/>
    <w:rsid w:val="0061405E"/>
    <w:rsid w:val="006148F7"/>
    <w:rsid w:val="00616049"/>
    <w:rsid w:val="006164DE"/>
    <w:rsid w:val="00616CD9"/>
    <w:rsid w:val="00617D86"/>
    <w:rsid w:val="00620BBA"/>
    <w:rsid w:val="00621B56"/>
    <w:rsid w:val="006228E5"/>
    <w:rsid w:val="00623458"/>
    <w:rsid w:val="006243F9"/>
    <w:rsid w:val="006246F0"/>
    <w:rsid w:val="00624795"/>
    <w:rsid w:val="00624872"/>
    <w:rsid w:val="006248AE"/>
    <w:rsid w:val="00624BB5"/>
    <w:rsid w:val="00624DFB"/>
    <w:rsid w:val="0062518C"/>
    <w:rsid w:val="00626981"/>
    <w:rsid w:val="00627227"/>
    <w:rsid w:val="006321FD"/>
    <w:rsid w:val="006341C1"/>
    <w:rsid w:val="00634547"/>
    <w:rsid w:val="00640AF7"/>
    <w:rsid w:val="006415BD"/>
    <w:rsid w:val="006425B4"/>
    <w:rsid w:val="00642748"/>
    <w:rsid w:val="0064283E"/>
    <w:rsid w:val="0064467A"/>
    <w:rsid w:val="00646310"/>
    <w:rsid w:val="0064697B"/>
    <w:rsid w:val="00647B61"/>
    <w:rsid w:val="00651FB2"/>
    <w:rsid w:val="006524EC"/>
    <w:rsid w:val="0065505E"/>
    <w:rsid w:val="006574FC"/>
    <w:rsid w:val="00660AF4"/>
    <w:rsid w:val="00660D69"/>
    <w:rsid w:val="006611CF"/>
    <w:rsid w:val="006616EF"/>
    <w:rsid w:val="00662B92"/>
    <w:rsid w:val="00662D0A"/>
    <w:rsid w:val="00662DAF"/>
    <w:rsid w:val="00663628"/>
    <w:rsid w:val="00663CEF"/>
    <w:rsid w:val="006657AA"/>
    <w:rsid w:val="00665A22"/>
    <w:rsid w:val="00665C91"/>
    <w:rsid w:val="006671CF"/>
    <w:rsid w:val="00673328"/>
    <w:rsid w:val="00674066"/>
    <w:rsid w:val="0067771C"/>
    <w:rsid w:val="00681190"/>
    <w:rsid w:val="00682BC5"/>
    <w:rsid w:val="006839CF"/>
    <w:rsid w:val="00683A38"/>
    <w:rsid w:val="00684139"/>
    <w:rsid w:val="00685D16"/>
    <w:rsid w:val="00686935"/>
    <w:rsid w:val="00686DB8"/>
    <w:rsid w:val="00687DE6"/>
    <w:rsid w:val="00690E24"/>
    <w:rsid w:val="0069220A"/>
    <w:rsid w:val="0069262E"/>
    <w:rsid w:val="00692660"/>
    <w:rsid w:val="006934A9"/>
    <w:rsid w:val="00693A9C"/>
    <w:rsid w:val="00695284"/>
    <w:rsid w:val="006A0484"/>
    <w:rsid w:val="006A059C"/>
    <w:rsid w:val="006A11D0"/>
    <w:rsid w:val="006A19D3"/>
    <w:rsid w:val="006A3C2C"/>
    <w:rsid w:val="006A414B"/>
    <w:rsid w:val="006A42A1"/>
    <w:rsid w:val="006A7E9D"/>
    <w:rsid w:val="006B05C8"/>
    <w:rsid w:val="006B101C"/>
    <w:rsid w:val="006B184F"/>
    <w:rsid w:val="006B392B"/>
    <w:rsid w:val="006B3D18"/>
    <w:rsid w:val="006B4710"/>
    <w:rsid w:val="006B547B"/>
    <w:rsid w:val="006B553F"/>
    <w:rsid w:val="006B5E37"/>
    <w:rsid w:val="006C087A"/>
    <w:rsid w:val="006C19F6"/>
    <w:rsid w:val="006C2EB0"/>
    <w:rsid w:val="006C3127"/>
    <w:rsid w:val="006C3442"/>
    <w:rsid w:val="006C34C7"/>
    <w:rsid w:val="006C39D1"/>
    <w:rsid w:val="006C4208"/>
    <w:rsid w:val="006C45A5"/>
    <w:rsid w:val="006C5708"/>
    <w:rsid w:val="006C78DF"/>
    <w:rsid w:val="006D02EB"/>
    <w:rsid w:val="006D3331"/>
    <w:rsid w:val="006D3C01"/>
    <w:rsid w:val="006D3E2C"/>
    <w:rsid w:val="006D4B4B"/>
    <w:rsid w:val="006D508E"/>
    <w:rsid w:val="006D5906"/>
    <w:rsid w:val="006D64E0"/>
    <w:rsid w:val="006D75A1"/>
    <w:rsid w:val="006D7B8E"/>
    <w:rsid w:val="006D7DBA"/>
    <w:rsid w:val="006E0BAA"/>
    <w:rsid w:val="006E181C"/>
    <w:rsid w:val="006E2112"/>
    <w:rsid w:val="006E2704"/>
    <w:rsid w:val="006E289C"/>
    <w:rsid w:val="006E35F4"/>
    <w:rsid w:val="006E38B7"/>
    <w:rsid w:val="006E3E8E"/>
    <w:rsid w:val="006E4E48"/>
    <w:rsid w:val="006E5C4C"/>
    <w:rsid w:val="006E5DD0"/>
    <w:rsid w:val="006E7154"/>
    <w:rsid w:val="006E77CA"/>
    <w:rsid w:val="006E7C08"/>
    <w:rsid w:val="006F17AE"/>
    <w:rsid w:val="006F2576"/>
    <w:rsid w:val="006F479A"/>
    <w:rsid w:val="006F4AA8"/>
    <w:rsid w:val="006F4DDF"/>
    <w:rsid w:val="006F554A"/>
    <w:rsid w:val="006F5F0E"/>
    <w:rsid w:val="006F66BD"/>
    <w:rsid w:val="006F6726"/>
    <w:rsid w:val="006F6FC4"/>
    <w:rsid w:val="006F7AF7"/>
    <w:rsid w:val="006F7B8C"/>
    <w:rsid w:val="00701184"/>
    <w:rsid w:val="00703225"/>
    <w:rsid w:val="00704DAD"/>
    <w:rsid w:val="00707B73"/>
    <w:rsid w:val="00710132"/>
    <w:rsid w:val="007101EC"/>
    <w:rsid w:val="00710C40"/>
    <w:rsid w:val="00710F88"/>
    <w:rsid w:val="00711DEF"/>
    <w:rsid w:val="0071255C"/>
    <w:rsid w:val="0071386B"/>
    <w:rsid w:val="00713FB5"/>
    <w:rsid w:val="007145F5"/>
    <w:rsid w:val="0071758C"/>
    <w:rsid w:val="00717887"/>
    <w:rsid w:val="007205AE"/>
    <w:rsid w:val="007225AA"/>
    <w:rsid w:val="00722EF8"/>
    <w:rsid w:val="007231D2"/>
    <w:rsid w:val="00723307"/>
    <w:rsid w:val="007238C9"/>
    <w:rsid w:val="00723DAA"/>
    <w:rsid w:val="00727D62"/>
    <w:rsid w:val="007312A5"/>
    <w:rsid w:val="007320EE"/>
    <w:rsid w:val="0073220B"/>
    <w:rsid w:val="0073360A"/>
    <w:rsid w:val="007340CF"/>
    <w:rsid w:val="00734C58"/>
    <w:rsid w:val="00735294"/>
    <w:rsid w:val="00735751"/>
    <w:rsid w:val="007360D2"/>
    <w:rsid w:val="0073715E"/>
    <w:rsid w:val="0073769F"/>
    <w:rsid w:val="00740DC4"/>
    <w:rsid w:val="0074173B"/>
    <w:rsid w:val="00741C16"/>
    <w:rsid w:val="00744777"/>
    <w:rsid w:val="0074484E"/>
    <w:rsid w:val="007453C1"/>
    <w:rsid w:val="00745E3F"/>
    <w:rsid w:val="00745F34"/>
    <w:rsid w:val="00746B1E"/>
    <w:rsid w:val="00746C02"/>
    <w:rsid w:val="00747D7D"/>
    <w:rsid w:val="007519FC"/>
    <w:rsid w:val="007520EC"/>
    <w:rsid w:val="00752C62"/>
    <w:rsid w:val="007535A6"/>
    <w:rsid w:val="007550CA"/>
    <w:rsid w:val="00755A80"/>
    <w:rsid w:val="00755CE8"/>
    <w:rsid w:val="00755F68"/>
    <w:rsid w:val="00757873"/>
    <w:rsid w:val="00757B8E"/>
    <w:rsid w:val="00757DAE"/>
    <w:rsid w:val="0076142E"/>
    <w:rsid w:val="00761800"/>
    <w:rsid w:val="007618D3"/>
    <w:rsid w:val="00761CFA"/>
    <w:rsid w:val="00761EE9"/>
    <w:rsid w:val="007634AD"/>
    <w:rsid w:val="00763611"/>
    <w:rsid w:val="00764D33"/>
    <w:rsid w:val="007654C7"/>
    <w:rsid w:val="007657CD"/>
    <w:rsid w:val="007657ED"/>
    <w:rsid w:val="00765848"/>
    <w:rsid w:val="007664B5"/>
    <w:rsid w:val="007677A1"/>
    <w:rsid w:val="00770FE2"/>
    <w:rsid w:val="007712ED"/>
    <w:rsid w:val="0077156F"/>
    <w:rsid w:val="0077319E"/>
    <w:rsid w:val="00774EC0"/>
    <w:rsid w:val="007762BC"/>
    <w:rsid w:val="00776366"/>
    <w:rsid w:val="00780837"/>
    <w:rsid w:val="0078373B"/>
    <w:rsid w:val="00783CE4"/>
    <w:rsid w:val="00783EFB"/>
    <w:rsid w:val="007855F3"/>
    <w:rsid w:val="0078675E"/>
    <w:rsid w:val="00786F31"/>
    <w:rsid w:val="00787E66"/>
    <w:rsid w:val="007926F9"/>
    <w:rsid w:val="007935E4"/>
    <w:rsid w:val="00793FD4"/>
    <w:rsid w:val="00794EA4"/>
    <w:rsid w:val="0079591B"/>
    <w:rsid w:val="00795D60"/>
    <w:rsid w:val="007A24B8"/>
    <w:rsid w:val="007A293F"/>
    <w:rsid w:val="007A2EEA"/>
    <w:rsid w:val="007A383A"/>
    <w:rsid w:val="007A4242"/>
    <w:rsid w:val="007A5E51"/>
    <w:rsid w:val="007A6729"/>
    <w:rsid w:val="007A680F"/>
    <w:rsid w:val="007A6FBC"/>
    <w:rsid w:val="007A728E"/>
    <w:rsid w:val="007A7FCB"/>
    <w:rsid w:val="007B208D"/>
    <w:rsid w:val="007B2473"/>
    <w:rsid w:val="007B2D81"/>
    <w:rsid w:val="007B37C7"/>
    <w:rsid w:val="007B4298"/>
    <w:rsid w:val="007B5178"/>
    <w:rsid w:val="007B57C5"/>
    <w:rsid w:val="007B69E0"/>
    <w:rsid w:val="007B6F88"/>
    <w:rsid w:val="007C07EA"/>
    <w:rsid w:val="007C0ED6"/>
    <w:rsid w:val="007C11DA"/>
    <w:rsid w:val="007C1AD5"/>
    <w:rsid w:val="007C1F00"/>
    <w:rsid w:val="007C50E1"/>
    <w:rsid w:val="007C5257"/>
    <w:rsid w:val="007C5C55"/>
    <w:rsid w:val="007C5E6E"/>
    <w:rsid w:val="007C6B99"/>
    <w:rsid w:val="007D0453"/>
    <w:rsid w:val="007D08EB"/>
    <w:rsid w:val="007D132C"/>
    <w:rsid w:val="007D15A5"/>
    <w:rsid w:val="007D1D65"/>
    <w:rsid w:val="007D1E32"/>
    <w:rsid w:val="007D20CF"/>
    <w:rsid w:val="007D22E7"/>
    <w:rsid w:val="007D3417"/>
    <w:rsid w:val="007D3CCD"/>
    <w:rsid w:val="007D4953"/>
    <w:rsid w:val="007D5227"/>
    <w:rsid w:val="007D5565"/>
    <w:rsid w:val="007D5ECA"/>
    <w:rsid w:val="007D65A9"/>
    <w:rsid w:val="007D68FD"/>
    <w:rsid w:val="007D6B90"/>
    <w:rsid w:val="007D7A9C"/>
    <w:rsid w:val="007E0864"/>
    <w:rsid w:val="007E14CF"/>
    <w:rsid w:val="007E279A"/>
    <w:rsid w:val="007E2E96"/>
    <w:rsid w:val="007E2FF6"/>
    <w:rsid w:val="007E44DB"/>
    <w:rsid w:val="007E5463"/>
    <w:rsid w:val="007E57A0"/>
    <w:rsid w:val="007E684F"/>
    <w:rsid w:val="007F0F9A"/>
    <w:rsid w:val="007F139C"/>
    <w:rsid w:val="007F2036"/>
    <w:rsid w:val="007F3705"/>
    <w:rsid w:val="007F3DDB"/>
    <w:rsid w:val="007F592C"/>
    <w:rsid w:val="007F5B74"/>
    <w:rsid w:val="007F5F92"/>
    <w:rsid w:val="007F6D9C"/>
    <w:rsid w:val="007F6DDF"/>
    <w:rsid w:val="00800F90"/>
    <w:rsid w:val="00801343"/>
    <w:rsid w:val="0080212C"/>
    <w:rsid w:val="00804456"/>
    <w:rsid w:val="0080474D"/>
    <w:rsid w:val="00805202"/>
    <w:rsid w:val="00805B2C"/>
    <w:rsid w:val="00806AB2"/>
    <w:rsid w:val="008078D8"/>
    <w:rsid w:val="00811D65"/>
    <w:rsid w:val="0081373C"/>
    <w:rsid w:val="00813A95"/>
    <w:rsid w:val="00814440"/>
    <w:rsid w:val="00814B83"/>
    <w:rsid w:val="00814C78"/>
    <w:rsid w:val="00816DB9"/>
    <w:rsid w:val="008200E8"/>
    <w:rsid w:val="008208A0"/>
    <w:rsid w:val="008229A0"/>
    <w:rsid w:val="008235C8"/>
    <w:rsid w:val="00823B6F"/>
    <w:rsid w:val="00823F8B"/>
    <w:rsid w:val="008244CF"/>
    <w:rsid w:val="0082494E"/>
    <w:rsid w:val="00825179"/>
    <w:rsid w:val="00825869"/>
    <w:rsid w:val="008265CB"/>
    <w:rsid w:val="008269DE"/>
    <w:rsid w:val="00826E3F"/>
    <w:rsid w:val="008301D1"/>
    <w:rsid w:val="008328B1"/>
    <w:rsid w:val="00835AA0"/>
    <w:rsid w:val="00836718"/>
    <w:rsid w:val="00836719"/>
    <w:rsid w:val="00836C62"/>
    <w:rsid w:val="00836E01"/>
    <w:rsid w:val="00836EBB"/>
    <w:rsid w:val="008404FC"/>
    <w:rsid w:val="0084060A"/>
    <w:rsid w:val="008419E1"/>
    <w:rsid w:val="00842C71"/>
    <w:rsid w:val="00844F1E"/>
    <w:rsid w:val="0084600A"/>
    <w:rsid w:val="00846B4B"/>
    <w:rsid w:val="00846F08"/>
    <w:rsid w:val="00847560"/>
    <w:rsid w:val="00847A40"/>
    <w:rsid w:val="00847B56"/>
    <w:rsid w:val="008504D7"/>
    <w:rsid w:val="00850DE9"/>
    <w:rsid w:val="008511B9"/>
    <w:rsid w:val="00851299"/>
    <w:rsid w:val="00851CD3"/>
    <w:rsid w:val="0085332A"/>
    <w:rsid w:val="00853EC6"/>
    <w:rsid w:val="0085407F"/>
    <w:rsid w:val="008549AD"/>
    <w:rsid w:val="00854C60"/>
    <w:rsid w:val="00855DE4"/>
    <w:rsid w:val="008579A1"/>
    <w:rsid w:val="00857E70"/>
    <w:rsid w:val="008606BA"/>
    <w:rsid w:val="00861C08"/>
    <w:rsid w:val="0086246D"/>
    <w:rsid w:val="008629E7"/>
    <w:rsid w:val="00864D04"/>
    <w:rsid w:val="00865C92"/>
    <w:rsid w:val="008667E8"/>
    <w:rsid w:val="00866C98"/>
    <w:rsid w:val="0086767B"/>
    <w:rsid w:val="00867F46"/>
    <w:rsid w:val="008706EE"/>
    <w:rsid w:val="00871663"/>
    <w:rsid w:val="008720A0"/>
    <w:rsid w:val="0087214B"/>
    <w:rsid w:val="00875DEE"/>
    <w:rsid w:val="00876C68"/>
    <w:rsid w:val="008774B3"/>
    <w:rsid w:val="00880448"/>
    <w:rsid w:val="00880B74"/>
    <w:rsid w:val="00882157"/>
    <w:rsid w:val="00882268"/>
    <w:rsid w:val="00884037"/>
    <w:rsid w:val="00884A42"/>
    <w:rsid w:val="008873AD"/>
    <w:rsid w:val="00890DCE"/>
    <w:rsid w:val="008921D9"/>
    <w:rsid w:val="008942E7"/>
    <w:rsid w:val="00894C69"/>
    <w:rsid w:val="008962CA"/>
    <w:rsid w:val="00896A29"/>
    <w:rsid w:val="0089721B"/>
    <w:rsid w:val="00897221"/>
    <w:rsid w:val="008A10F1"/>
    <w:rsid w:val="008A27B4"/>
    <w:rsid w:val="008A3C5E"/>
    <w:rsid w:val="008A3EA7"/>
    <w:rsid w:val="008A42CE"/>
    <w:rsid w:val="008A57F0"/>
    <w:rsid w:val="008A6E1C"/>
    <w:rsid w:val="008B2E63"/>
    <w:rsid w:val="008B42D0"/>
    <w:rsid w:val="008B45BB"/>
    <w:rsid w:val="008B49B8"/>
    <w:rsid w:val="008B4E71"/>
    <w:rsid w:val="008B5083"/>
    <w:rsid w:val="008B5955"/>
    <w:rsid w:val="008B6C91"/>
    <w:rsid w:val="008B718A"/>
    <w:rsid w:val="008B79C5"/>
    <w:rsid w:val="008C13E1"/>
    <w:rsid w:val="008C143A"/>
    <w:rsid w:val="008C1586"/>
    <w:rsid w:val="008C2E47"/>
    <w:rsid w:val="008C4670"/>
    <w:rsid w:val="008C56BC"/>
    <w:rsid w:val="008C5B61"/>
    <w:rsid w:val="008C5E64"/>
    <w:rsid w:val="008C60BC"/>
    <w:rsid w:val="008C783B"/>
    <w:rsid w:val="008D003B"/>
    <w:rsid w:val="008D03C8"/>
    <w:rsid w:val="008D0C91"/>
    <w:rsid w:val="008D2C31"/>
    <w:rsid w:val="008D33D0"/>
    <w:rsid w:val="008D367F"/>
    <w:rsid w:val="008D3A6E"/>
    <w:rsid w:val="008D3B76"/>
    <w:rsid w:val="008D52DE"/>
    <w:rsid w:val="008D651A"/>
    <w:rsid w:val="008D76CC"/>
    <w:rsid w:val="008D78D2"/>
    <w:rsid w:val="008E06FD"/>
    <w:rsid w:val="008E08A5"/>
    <w:rsid w:val="008E17A6"/>
    <w:rsid w:val="008E3A91"/>
    <w:rsid w:val="008E4C39"/>
    <w:rsid w:val="008E7755"/>
    <w:rsid w:val="008F06D2"/>
    <w:rsid w:val="008F0F81"/>
    <w:rsid w:val="008F1B99"/>
    <w:rsid w:val="008F2866"/>
    <w:rsid w:val="008F4148"/>
    <w:rsid w:val="008F4DBE"/>
    <w:rsid w:val="008F73CD"/>
    <w:rsid w:val="008F73F9"/>
    <w:rsid w:val="00902422"/>
    <w:rsid w:val="009029F5"/>
    <w:rsid w:val="00902F7E"/>
    <w:rsid w:val="00903730"/>
    <w:rsid w:val="00904787"/>
    <w:rsid w:val="009048C4"/>
    <w:rsid w:val="00904D94"/>
    <w:rsid w:val="00905980"/>
    <w:rsid w:val="00905E24"/>
    <w:rsid w:val="00906A5C"/>
    <w:rsid w:val="009120ED"/>
    <w:rsid w:val="00912840"/>
    <w:rsid w:val="00913C63"/>
    <w:rsid w:val="00914200"/>
    <w:rsid w:val="00914850"/>
    <w:rsid w:val="00920B29"/>
    <w:rsid w:val="00922E08"/>
    <w:rsid w:val="0092372B"/>
    <w:rsid w:val="009240A0"/>
    <w:rsid w:val="00924F7E"/>
    <w:rsid w:val="0092573D"/>
    <w:rsid w:val="009260C8"/>
    <w:rsid w:val="00926796"/>
    <w:rsid w:val="00926D9E"/>
    <w:rsid w:val="009275DA"/>
    <w:rsid w:val="00933A11"/>
    <w:rsid w:val="00933BE8"/>
    <w:rsid w:val="00933BFD"/>
    <w:rsid w:val="00934418"/>
    <w:rsid w:val="00934594"/>
    <w:rsid w:val="0093502C"/>
    <w:rsid w:val="009375EF"/>
    <w:rsid w:val="00943058"/>
    <w:rsid w:val="0094311B"/>
    <w:rsid w:val="00944062"/>
    <w:rsid w:val="00944905"/>
    <w:rsid w:val="00945EFC"/>
    <w:rsid w:val="00945F49"/>
    <w:rsid w:val="00946F51"/>
    <w:rsid w:val="0095008D"/>
    <w:rsid w:val="009500AC"/>
    <w:rsid w:val="00951E2A"/>
    <w:rsid w:val="00952153"/>
    <w:rsid w:val="009524E5"/>
    <w:rsid w:val="00953838"/>
    <w:rsid w:val="00954D95"/>
    <w:rsid w:val="00955313"/>
    <w:rsid w:val="00955B8F"/>
    <w:rsid w:val="00955C2C"/>
    <w:rsid w:val="00956D71"/>
    <w:rsid w:val="00957774"/>
    <w:rsid w:val="0096086E"/>
    <w:rsid w:val="009625D2"/>
    <w:rsid w:val="00963019"/>
    <w:rsid w:val="00963C7B"/>
    <w:rsid w:val="00964CD3"/>
    <w:rsid w:val="00967FCA"/>
    <w:rsid w:val="009707D7"/>
    <w:rsid w:val="00970D48"/>
    <w:rsid w:val="0097185E"/>
    <w:rsid w:val="00971D6B"/>
    <w:rsid w:val="009735A1"/>
    <w:rsid w:val="009750CA"/>
    <w:rsid w:val="00980D2A"/>
    <w:rsid w:val="009817C9"/>
    <w:rsid w:val="00982704"/>
    <w:rsid w:val="00982D2D"/>
    <w:rsid w:val="0098300E"/>
    <w:rsid w:val="00984A16"/>
    <w:rsid w:val="00984B95"/>
    <w:rsid w:val="00986743"/>
    <w:rsid w:val="00987469"/>
    <w:rsid w:val="00987482"/>
    <w:rsid w:val="0098784C"/>
    <w:rsid w:val="0099090F"/>
    <w:rsid w:val="00990A0B"/>
    <w:rsid w:val="00993DB0"/>
    <w:rsid w:val="0099468B"/>
    <w:rsid w:val="009948FE"/>
    <w:rsid w:val="00995166"/>
    <w:rsid w:val="00996ED6"/>
    <w:rsid w:val="009A00E9"/>
    <w:rsid w:val="009A0E12"/>
    <w:rsid w:val="009A10FB"/>
    <w:rsid w:val="009A1CC5"/>
    <w:rsid w:val="009A3641"/>
    <w:rsid w:val="009A3B4A"/>
    <w:rsid w:val="009A43A3"/>
    <w:rsid w:val="009A48D9"/>
    <w:rsid w:val="009A55CF"/>
    <w:rsid w:val="009A68D3"/>
    <w:rsid w:val="009A6952"/>
    <w:rsid w:val="009A6B32"/>
    <w:rsid w:val="009A6F93"/>
    <w:rsid w:val="009A77EC"/>
    <w:rsid w:val="009A78D4"/>
    <w:rsid w:val="009B194E"/>
    <w:rsid w:val="009B2146"/>
    <w:rsid w:val="009B440C"/>
    <w:rsid w:val="009B4836"/>
    <w:rsid w:val="009B4D83"/>
    <w:rsid w:val="009B55CD"/>
    <w:rsid w:val="009B5F8B"/>
    <w:rsid w:val="009B6276"/>
    <w:rsid w:val="009B67A0"/>
    <w:rsid w:val="009B6A87"/>
    <w:rsid w:val="009B6FCB"/>
    <w:rsid w:val="009C00EC"/>
    <w:rsid w:val="009C03A9"/>
    <w:rsid w:val="009C2D06"/>
    <w:rsid w:val="009C30AD"/>
    <w:rsid w:val="009C31F3"/>
    <w:rsid w:val="009C3730"/>
    <w:rsid w:val="009C7143"/>
    <w:rsid w:val="009C7610"/>
    <w:rsid w:val="009D02D6"/>
    <w:rsid w:val="009D0CBD"/>
    <w:rsid w:val="009D4424"/>
    <w:rsid w:val="009D46ED"/>
    <w:rsid w:val="009D49E3"/>
    <w:rsid w:val="009D69D5"/>
    <w:rsid w:val="009D6CA5"/>
    <w:rsid w:val="009D71B2"/>
    <w:rsid w:val="009E1F0E"/>
    <w:rsid w:val="009E4045"/>
    <w:rsid w:val="009E573C"/>
    <w:rsid w:val="009E5E43"/>
    <w:rsid w:val="009E6476"/>
    <w:rsid w:val="009E6EB0"/>
    <w:rsid w:val="009F1DD4"/>
    <w:rsid w:val="009F20B4"/>
    <w:rsid w:val="009F3C94"/>
    <w:rsid w:val="009F3DA5"/>
    <w:rsid w:val="009F405B"/>
    <w:rsid w:val="009F6301"/>
    <w:rsid w:val="009F7416"/>
    <w:rsid w:val="009F788E"/>
    <w:rsid w:val="00A018E5"/>
    <w:rsid w:val="00A01982"/>
    <w:rsid w:val="00A027DE"/>
    <w:rsid w:val="00A04BEE"/>
    <w:rsid w:val="00A04E97"/>
    <w:rsid w:val="00A0656D"/>
    <w:rsid w:val="00A07109"/>
    <w:rsid w:val="00A102F2"/>
    <w:rsid w:val="00A10F12"/>
    <w:rsid w:val="00A13674"/>
    <w:rsid w:val="00A1369C"/>
    <w:rsid w:val="00A14F23"/>
    <w:rsid w:val="00A15710"/>
    <w:rsid w:val="00A1636C"/>
    <w:rsid w:val="00A20576"/>
    <w:rsid w:val="00A2067E"/>
    <w:rsid w:val="00A20689"/>
    <w:rsid w:val="00A206E3"/>
    <w:rsid w:val="00A214C8"/>
    <w:rsid w:val="00A21FDC"/>
    <w:rsid w:val="00A23EF9"/>
    <w:rsid w:val="00A245F8"/>
    <w:rsid w:val="00A27E1F"/>
    <w:rsid w:val="00A338E3"/>
    <w:rsid w:val="00A34DC8"/>
    <w:rsid w:val="00A357DA"/>
    <w:rsid w:val="00A375C9"/>
    <w:rsid w:val="00A37717"/>
    <w:rsid w:val="00A4143D"/>
    <w:rsid w:val="00A41A2D"/>
    <w:rsid w:val="00A42972"/>
    <w:rsid w:val="00A4391C"/>
    <w:rsid w:val="00A43AA3"/>
    <w:rsid w:val="00A43F9C"/>
    <w:rsid w:val="00A44F1C"/>
    <w:rsid w:val="00A45156"/>
    <w:rsid w:val="00A4620F"/>
    <w:rsid w:val="00A47F1C"/>
    <w:rsid w:val="00A50E8A"/>
    <w:rsid w:val="00A50F95"/>
    <w:rsid w:val="00A5113E"/>
    <w:rsid w:val="00A51B6B"/>
    <w:rsid w:val="00A52146"/>
    <w:rsid w:val="00A53068"/>
    <w:rsid w:val="00A532A6"/>
    <w:rsid w:val="00A5398B"/>
    <w:rsid w:val="00A53C86"/>
    <w:rsid w:val="00A565ED"/>
    <w:rsid w:val="00A57D14"/>
    <w:rsid w:val="00A6166D"/>
    <w:rsid w:val="00A61CE7"/>
    <w:rsid w:val="00A633B3"/>
    <w:rsid w:val="00A64EB7"/>
    <w:rsid w:val="00A6545D"/>
    <w:rsid w:val="00A66016"/>
    <w:rsid w:val="00A66464"/>
    <w:rsid w:val="00A66B87"/>
    <w:rsid w:val="00A6712A"/>
    <w:rsid w:val="00A677ED"/>
    <w:rsid w:val="00A70AAB"/>
    <w:rsid w:val="00A70EE3"/>
    <w:rsid w:val="00A7415A"/>
    <w:rsid w:val="00A75439"/>
    <w:rsid w:val="00A8032B"/>
    <w:rsid w:val="00A81296"/>
    <w:rsid w:val="00A82879"/>
    <w:rsid w:val="00A82D5C"/>
    <w:rsid w:val="00A82ED8"/>
    <w:rsid w:val="00A83B80"/>
    <w:rsid w:val="00A848E0"/>
    <w:rsid w:val="00A858F7"/>
    <w:rsid w:val="00A859D6"/>
    <w:rsid w:val="00A8687B"/>
    <w:rsid w:val="00A873DF"/>
    <w:rsid w:val="00A90A2A"/>
    <w:rsid w:val="00A90A8F"/>
    <w:rsid w:val="00A91DA8"/>
    <w:rsid w:val="00A93215"/>
    <w:rsid w:val="00A9357A"/>
    <w:rsid w:val="00A93BFE"/>
    <w:rsid w:val="00A95074"/>
    <w:rsid w:val="00A951EE"/>
    <w:rsid w:val="00A958C0"/>
    <w:rsid w:val="00A96847"/>
    <w:rsid w:val="00A97537"/>
    <w:rsid w:val="00AA0CB7"/>
    <w:rsid w:val="00AA0CCB"/>
    <w:rsid w:val="00AA11BD"/>
    <w:rsid w:val="00AA1DD9"/>
    <w:rsid w:val="00AA4080"/>
    <w:rsid w:val="00AA5FB1"/>
    <w:rsid w:val="00AA63D0"/>
    <w:rsid w:val="00AB1E20"/>
    <w:rsid w:val="00AB24E9"/>
    <w:rsid w:val="00AB3530"/>
    <w:rsid w:val="00AB452F"/>
    <w:rsid w:val="00AB48DB"/>
    <w:rsid w:val="00AB576C"/>
    <w:rsid w:val="00AB592A"/>
    <w:rsid w:val="00AB7782"/>
    <w:rsid w:val="00AC2034"/>
    <w:rsid w:val="00AC222C"/>
    <w:rsid w:val="00AC27E8"/>
    <w:rsid w:val="00AC30C8"/>
    <w:rsid w:val="00AC414F"/>
    <w:rsid w:val="00AC426C"/>
    <w:rsid w:val="00AC45D2"/>
    <w:rsid w:val="00AC666E"/>
    <w:rsid w:val="00AC6757"/>
    <w:rsid w:val="00AC6C73"/>
    <w:rsid w:val="00AC6F55"/>
    <w:rsid w:val="00AC7FEF"/>
    <w:rsid w:val="00AD0456"/>
    <w:rsid w:val="00AD0D68"/>
    <w:rsid w:val="00AD0DAD"/>
    <w:rsid w:val="00AD126E"/>
    <w:rsid w:val="00AD19C4"/>
    <w:rsid w:val="00AD4E42"/>
    <w:rsid w:val="00AD54A5"/>
    <w:rsid w:val="00AD5B86"/>
    <w:rsid w:val="00AD5DE7"/>
    <w:rsid w:val="00AD61D2"/>
    <w:rsid w:val="00AE1AC5"/>
    <w:rsid w:val="00AE5DF7"/>
    <w:rsid w:val="00AE6DDC"/>
    <w:rsid w:val="00AE777C"/>
    <w:rsid w:val="00AF0222"/>
    <w:rsid w:val="00AF0A43"/>
    <w:rsid w:val="00AF0AD6"/>
    <w:rsid w:val="00AF0D0F"/>
    <w:rsid w:val="00AF12F6"/>
    <w:rsid w:val="00AF197F"/>
    <w:rsid w:val="00AF1B15"/>
    <w:rsid w:val="00AF232D"/>
    <w:rsid w:val="00AF29B5"/>
    <w:rsid w:val="00AF44A1"/>
    <w:rsid w:val="00AF515E"/>
    <w:rsid w:val="00AF577F"/>
    <w:rsid w:val="00AF5F7D"/>
    <w:rsid w:val="00AF601B"/>
    <w:rsid w:val="00AF7ECB"/>
    <w:rsid w:val="00B00EDB"/>
    <w:rsid w:val="00B0213D"/>
    <w:rsid w:val="00B04B8A"/>
    <w:rsid w:val="00B05253"/>
    <w:rsid w:val="00B0588F"/>
    <w:rsid w:val="00B06478"/>
    <w:rsid w:val="00B064A8"/>
    <w:rsid w:val="00B07D91"/>
    <w:rsid w:val="00B10B53"/>
    <w:rsid w:val="00B10EAE"/>
    <w:rsid w:val="00B13AD6"/>
    <w:rsid w:val="00B13EA3"/>
    <w:rsid w:val="00B13F2D"/>
    <w:rsid w:val="00B15533"/>
    <w:rsid w:val="00B174DE"/>
    <w:rsid w:val="00B2132E"/>
    <w:rsid w:val="00B21846"/>
    <w:rsid w:val="00B235CB"/>
    <w:rsid w:val="00B245CE"/>
    <w:rsid w:val="00B25962"/>
    <w:rsid w:val="00B26F95"/>
    <w:rsid w:val="00B27215"/>
    <w:rsid w:val="00B27296"/>
    <w:rsid w:val="00B30AD6"/>
    <w:rsid w:val="00B30FCC"/>
    <w:rsid w:val="00B33C77"/>
    <w:rsid w:val="00B35FFC"/>
    <w:rsid w:val="00B36CB4"/>
    <w:rsid w:val="00B407B0"/>
    <w:rsid w:val="00B40A2A"/>
    <w:rsid w:val="00B421A2"/>
    <w:rsid w:val="00B42C2D"/>
    <w:rsid w:val="00B44834"/>
    <w:rsid w:val="00B44AB7"/>
    <w:rsid w:val="00B466CB"/>
    <w:rsid w:val="00B505A1"/>
    <w:rsid w:val="00B50696"/>
    <w:rsid w:val="00B514D8"/>
    <w:rsid w:val="00B514E0"/>
    <w:rsid w:val="00B519D6"/>
    <w:rsid w:val="00B51EC7"/>
    <w:rsid w:val="00B52456"/>
    <w:rsid w:val="00B52DF8"/>
    <w:rsid w:val="00B5571F"/>
    <w:rsid w:val="00B56189"/>
    <w:rsid w:val="00B56821"/>
    <w:rsid w:val="00B578C6"/>
    <w:rsid w:val="00B60846"/>
    <w:rsid w:val="00B627DD"/>
    <w:rsid w:val="00B63962"/>
    <w:rsid w:val="00B6484E"/>
    <w:rsid w:val="00B67255"/>
    <w:rsid w:val="00B72931"/>
    <w:rsid w:val="00B733A8"/>
    <w:rsid w:val="00B738B2"/>
    <w:rsid w:val="00B73FCC"/>
    <w:rsid w:val="00B7645F"/>
    <w:rsid w:val="00B76EE2"/>
    <w:rsid w:val="00B80E33"/>
    <w:rsid w:val="00B80FB1"/>
    <w:rsid w:val="00B81B25"/>
    <w:rsid w:val="00B82FFD"/>
    <w:rsid w:val="00B837FD"/>
    <w:rsid w:val="00B83A95"/>
    <w:rsid w:val="00B83DD7"/>
    <w:rsid w:val="00B85205"/>
    <w:rsid w:val="00B868A8"/>
    <w:rsid w:val="00B9053B"/>
    <w:rsid w:val="00B90EA9"/>
    <w:rsid w:val="00B92069"/>
    <w:rsid w:val="00B92405"/>
    <w:rsid w:val="00B926C6"/>
    <w:rsid w:val="00B92E7E"/>
    <w:rsid w:val="00B9418F"/>
    <w:rsid w:val="00B944E9"/>
    <w:rsid w:val="00B94901"/>
    <w:rsid w:val="00B965B7"/>
    <w:rsid w:val="00B979DB"/>
    <w:rsid w:val="00BA191C"/>
    <w:rsid w:val="00BA289D"/>
    <w:rsid w:val="00BA405E"/>
    <w:rsid w:val="00BA6377"/>
    <w:rsid w:val="00BA68B6"/>
    <w:rsid w:val="00BA6E97"/>
    <w:rsid w:val="00BA6F15"/>
    <w:rsid w:val="00BA7048"/>
    <w:rsid w:val="00BA71F4"/>
    <w:rsid w:val="00BA76FB"/>
    <w:rsid w:val="00BB0823"/>
    <w:rsid w:val="00BB0D94"/>
    <w:rsid w:val="00BB1BF5"/>
    <w:rsid w:val="00BB3C0B"/>
    <w:rsid w:val="00BB44F3"/>
    <w:rsid w:val="00BB4719"/>
    <w:rsid w:val="00BB4798"/>
    <w:rsid w:val="00BB4A95"/>
    <w:rsid w:val="00BB56D7"/>
    <w:rsid w:val="00BB584B"/>
    <w:rsid w:val="00BB68B3"/>
    <w:rsid w:val="00BC3AEE"/>
    <w:rsid w:val="00BC4F16"/>
    <w:rsid w:val="00BC50CA"/>
    <w:rsid w:val="00BC5590"/>
    <w:rsid w:val="00BC5DE4"/>
    <w:rsid w:val="00BC6645"/>
    <w:rsid w:val="00BC6E73"/>
    <w:rsid w:val="00BD03CB"/>
    <w:rsid w:val="00BD06B5"/>
    <w:rsid w:val="00BD0D19"/>
    <w:rsid w:val="00BD140C"/>
    <w:rsid w:val="00BD2BE7"/>
    <w:rsid w:val="00BD2D9F"/>
    <w:rsid w:val="00BD3FD1"/>
    <w:rsid w:val="00BD647A"/>
    <w:rsid w:val="00BE0722"/>
    <w:rsid w:val="00BE0D85"/>
    <w:rsid w:val="00BE109B"/>
    <w:rsid w:val="00BE1C76"/>
    <w:rsid w:val="00BE2362"/>
    <w:rsid w:val="00BE3B9D"/>
    <w:rsid w:val="00BE4696"/>
    <w:rsid w:val="00BE4BDD"/>
    <w:rsid w:val="00BE6250"/>
    <w:rsid w:val="00BE6829"/>
    <w:rsid w:val="00BF0057"/>
    <w:rsid w:val="00BF0740"/>
    <w:rsid w:val="00BF0F31"/>
    <w:rsid w:val="00BF2544"/>
    <w:rsid w:val="00BF2572"/>
    <w:rsid w:val="00BF28B8"/>
    <w:rsid w:val="00BF29AA"/>
    <w:rsid w:val="00BF29AC"/>
    <w:rsid w:val="00BF2D0E"/>
    <w:rsid w:val="00BF3609"/>
    <w:rsid w:val="00BF3C4B"/>
    <w:rsid w:val="00BF550B"/>
    <w:rsid w:val="00BF55E0"/>
    <w:rsid w:val="00BF599A"/>
    <w:rsid w:val="00BF5E5C"/>
    <w:rsid w:val="00BF7F57"/>
    <w:rsid w:val="00BF7FA4"/>
    <w:rsid w:val="00C0199B"/>
    <w:rsid w:val="00C020FC"/>
    <w:rsid w:val="00C06487"/>
    <w:rsid w:val="00C06DE2"/>
    <w:rsid w:val="00C07839"/>
    <w:rsid w:val="00C1188C"/>
    <w:rsid w:val="00C11C00"/>
    <w:rsid w:val="00C13D6A"/>
    <w:rsid w:val="00C15D89"/>
    <w:rsid w:val="00C161AC"/>
    <w:rsid w:val="00C1701A"/>
    <w:rsid w:val="00C177D2"/>
    <w:rsid w:val="00C20040"/>
    <w:rsid w:val="00C211B4"/>
    <w:rsid w:val="00C21A06"/>
    <w:rsid w:val="00C222DB"/>
    <w:rsid w:val="00C22569"/>
    <w:rsid w:val="00C2260D"/>
    <w:rsid w:val="00C22C23"/>
    <w:rsid w:val="00C23C5F"/>
    <w:rsid w:val="00C242DF"/>
    <w:rsid w:val="00C27B11"/>
    <w:rsid w:val="00C302FC"/>
    <w:rsid w:val="00C30621"/>
    <w:rsid w:val="00C30B38"/>
    <w:rsid w:val="00C30DD2"/>
    <w:rsid w:val="00C3211A"/>
    <w:rsid w:val="00C3253F"/>
    <w:rsid w:val="00C326D5"/>
    <w:rsid w:val="00C3271E"/>
    <w:rsid w:val="00C32861"/>
    <w:rsid w:val="00C33F58"/>
    <w:rsid w:val="00C34843"/>
    <w:rsid w:val="00C40E13"/>
    <w:rsid w:val="00C429D4"/>
    <w:rsid w:val="00C43568"/>
    <w:rsid w:val="00C43A9C"/>
    <w:rsid w:val="00C45E56"/>
    <w:rsid w:val="00C46589"/>
    <w:rsid w:val="00C4708E"/>
    <w:rsid w:val="00C47615"/>
    <w:rsid w:val="00C505DD"/>
    <w:rsid w:val="00C52F8E"/>
    <w:rsid w:val="00C53210"/>
    <w:rsid w:val="00C53D40"/>
    <w:rsid w:val="00C54BAD"/>
    <w:rsid w:val="00C55A59"/>
    <w:rsid w:val="00C55BF4"/>
    <w:rsid w:val="00C55E8A"/>
    <w:rsid w:val="00C57A57"/>
    <w:rsid w:val="00C60497"/>
    <w:rsid w:val="00C61111"/>
    <w:rsid w:val="00C619D3"/>
    <w:rsid w:val="00C61B9E"/>
    <w:rsid w:val="00C62F1A"/>
    <w:rsid w:val="00C649E4"/>
    <w:rsid w:val="00C659CA"/>
    <w:rsid w:val="00C65A06"/>
    <w:rsid w:val="00C67080"/>
    <w:rsid w:val="00C67208"/>
    <w:rsid w:val="00C67F7F"/>
    <w:rsid w:val="00C7077F"/>
    <w:rsid w:val="00C754CA"/>
    <w:rsid w:val="00C75B35"/>
    <w:rsid w:val="00C765C0"/>
    <w:rsid w:val="00C7723B"/>
    <w:rsid w:val="00C77B75"/>
    <w:rsid w:val="00C81002"/>
    <w:rsid w:val="00C8116F"/>
    <w:rsid w:val="00C81332"/>
    <w:rsid w:val="00C81A5A"/>
    <w:rsid w:val="00C82E67"/>
    <w:rsid w:val="00C83DA4"/>
    <w:rsid w:val="00C857B3"/>
    <w:rsid w:val="00C85979"/>
    <w:rsid w:val="00C85CE2"/>
    <w:rsid w:val="00C873C6"/>
    <w:rsid w:val="00C90C03"/>
    <w:rsid w:val="00C9244A"/>
    <w:rsid w:val="00C94645"/>
    <w:rsid w:val="00C94C10"/>
    <w:rsid w:val="00CA02D4"/>
    <w:rsid w:val="00CA1FB9"/>
    <w:rsid w:val="00CA24C1"/>
    <w:rsid w:val="00CA2BF7"/>
    <w:rsid w:val="00CA3AAB"/>
    <w:rsid w:val="00CA4DFF"/>
    <w:rsid w:val="00CA5610"/>
    <w:rsid w:val="00CA62A4"/>
    <w:rsid w:val="00CA67A8"/>
    <w:rsid w:val="00CA6803"/>
    <w:rsid w:val="00CA6966"/>
    <w:rsid w:val="00CA6D6F"/>
    <w:rsid w:val="00CA6E05"/>
    <w:rsid w:val="00CA7069"/>
    <w:rsid w:val="00CA7A75"/>
    <w:rsid w:val="00CB07F7"/>
    <w:rsid w:val="00CB2B2C"/>
    <w:rsid w:val="00CB329B"/>
    <w:rsid w:val="00CB415F"/>
    <w:rsid w:val="00CB4FE6"/>
    <w:rsid w:val="00CB6E8A"/>
    <w:rsid w:val="00CC092A"/>
    <w:rsid w:val="00CC0AE4"/>
    <w:rsid w:val="00CC14ED"/>
    <w:rsid w:val="00CC1D7E"/>
    <w:rsid w:val="00CC2D03"/>
    <w:rsid w:val="00CC3428"/>
    <w:rsid w:val="00CC3782"/>
    <w:rsid w:val="00CC381C"/>
    <w:rsid w:val="00CC5A3F"/>
    <w:rsid w:val="00CC6078"/>
    <w:rsid w:val="00CC7652"/>
    <w:rsid w:val="00CC7CDF"/>
    <w:rsid w:val="00CD0963"/>
    <w:rsid w:val="00CD09C1"/>
    <w:rsid w:val="00CD0D5E"/>
    <w:rsid w:val="00CD115B"/>
    <w:rsid w:val="00CD11EE"/>
    <w:rsid w:val="00CD1CA2"/>
    <w:rsid w:val="00CD45BF"/>
    <w:rsid w:val="00CD4B6F"/>
    <w:rsid w:val="00CD4F61"/>
    <w:rsid w:val="00CD53D7"/>
    <w:rsid w:val="00CD53EC"/>
    <w:rsid w:val="00CD59F8"/>
    <w:rsid w:val="00CD5F50"/>
    <w:rsid w:val="00CD63F2"/>
    <w:rsid w:val="00CD6701"/>
    <w:rsid w:val="00CD723A"/>
    <w:rsid w:val="00CE01B6"/>
    <w:rsid w:val="00CE1FDE"/>
    <w:rsid w:val="00CE23AA"/>
    <w:rsid w:val="00CE4875"/>
    <w:rsid w:val="00CE4C03"/>
    <w:rsid w:val="00CE5108"/>
    <w:rsid w:val="00CE595F"/>
    <w:rsid w:val="00CE65E2"/>
    <w:rsid w:val="00CE6FBF"/>
    <w:rsid w:val="00CE75B4"/>
    <w:rsid w:val="00CF0666"/>
    <w:rsid w:val="00CF09F6"/>
    <w:rsid w:val="00CF0BFA"/>
    <w:rsid w:val="00CF0C88"/>
    <w:rsid w:val="00CF3C55"/>
    <w:rsid w:val="00CF5181"/>
    <w:rsid w:val="00CF6FC3"/>
    <w:rsid w:val="00CF7DBE"/>
    <w:rsid w:val="00D00879"/>
    <w:rsid w:val="00D009F6"/>
    <w:rsid w:val="00D00D51"/>
    <w:rsid w:val="00D024A3"/>
    <w:rsid w:val="00D030A8"/>
    <w:rsid w:val="00D03C41"/>
    <w:rsid w:val="00D05FB6"/>
    <w:rsid w:val="00D07DDD"/>
    <w:rsid w:val="00D1169E"/>
    <w:rsid w:val="00D11A81"/>
    <w:rsid w:val="00D11A92"/>
    <w:rsid w:val="00D11D0D"/>
    <w:rsid w:val="00D11FE0"/>
    <w:rsid w:val="00D12264"/>
    <w:rsid w:val="00D13B05"/>
    <w:rsid w:val="00D14CBD"/>
    <w:rsid w:val="00D1587B"/>
    <w:rsid w:val="00D16B8E"/>
    <w:rsid w:val="00D16C63"/>
    <w:rsid w:val="00D172C9"/>
    <w:rsid w:val="00D17A25"/>
    <w:rsid w:val="00D17B4A"/>
    <w:rsid w:val="00D17E52"/>
    <w:rsid w:val="00D206AF"/>
    <w:rsid w:val="00D22151"/>
    <w:rsid w:val="00D223A4"/>
    <w:rsid w:val="00D25A48"/>
    <w:rsid w:val="00D268E8"/>
    <w:rsid w:val="00D2783A"/>
    <w:rsid w:val="00D3078E"/>
    <w:rsid w:val="00D3126F"/>
    <w:rsid w:val="00D34D00"/>
    <w:rsid w:val="00D35933"/>
    <w:rsid w:val="00D359F1"/>
    <w:rsid w:val="00D36541"/>
    <w:rsid w:val="00D37700"/>
    <w:rsid w:val="00D40C8D"/>
    <w:rsid w:val="00D42396"/>
    <w:rsid w:val="00D42E0D"/>
    <w:rsid w:val="00D43BE8"/>
    <w:rsid w:val="00D45D08"/>
    <w:rsid w:val="00D50016"/>
    <w:rsid w:val="00D516EF"/>
    <w:rsid w:val="00D51EBF"/>
    <w:rsid w:val="00D52947"/>
    <w:rsid w:val="00D53B97"/>
    <w:rsid w:val="00D5472C"/>
    <w:rsid w:val="00D54FC4"/>
    <w:rsid w:val="00D55121"/>
    <w:rsid w:val="00D552E2"/>
    <w:rsid w:val="00D56EF6"/>
    <w:rsid w:val="00D57E99"/>
    <w:rsid w:val="00D60100"/>
    <w:rsid w:val="00D6137E"/>
    <w:rsid w:val="00D6244A"/>
    <w:rsid w:val="00D6558B"/>
    <w:rsid w:val="00D6574D"/>
    <w:rsid w:val="00D6599B"/>
    <w:rsid w:val="00D71234"/>
    <w:rsid w:val="00D7126C"/>
    <w:rsid w:val="00D71FDF"/>
    <w:rsid w:val="00D7210E"/>
    <w:rsid w:val="00D721DD"/>
    <w:rsid w:val="00D72833"/>
    <w:rsid w:val="00D735DE"/>
    <w:rsid w:val="00D73ACC"/>
    <w:rsid w:val="00D73CAE"/>
    <w:rsid w:val="00D741C3"/>
    <w:rsid w:val="00D75A38"/>
    <w:rsid w:val="00D761C6"/>
    <w:rsid w:val="00D76291"/>
    <w:rsid w:val="00D7645B"/>
    <w:rsid w:val="00D7693F"/>
    <w:rsid w:val="00D7695B"/>
    <w:rsid w:val="00D76DEB"/>
    <w:rsid w:val="00D77B7F"/>
    <w:rsid w:val="00D77E4B"/>
    <w:rsid w:val="00D8113D"/>
    <w:rsid w:val="00D811C0"/>
    <w:rsid w:val="00D81236"/>
    <w:rsid w:val="00D82813"/>
    <w:rsid w:val="00D846F9"/>
    <w:rsid w:val="00D84964"/>
    <w:rsid w:val="00D85300"/>
    <w:rsid w:val="00D85688"/>
    <w:rsid w:val="00D858A1"/>
    <w:rsid w:val="00D85A04"/>
    <w:rsid w:val="00D85FB9"/>
    <w:rsid w:val="00D86022"/>
    <w:rsid w:val="00D86E21"/>
    <w:rsid w:val="00D87365"/>
    <w:rsid w:val="00D9066B"/>
    <w:rsid w:val="00D910E4"/>
    <w:rsid w:val="00D9148D"/>
    <w:rsid w:val="00D916A1"/>
    <w:rsid w:val="00D91AE0"/>
    <w:rsid w:val="00D94A54"/>
    <w:rsid w:val="00D94EBC"/>
    <w:rsid w:val="00DA3235"/>
    <w:rsid w:val="00DA3236"/>
    <w:rsid w:val="00DA47AB"/>
    <w:rsid w:val="00DA4AFF"/>
    <w:rsid w:val="00DA5C19"/>
    <w:rsid w:val="00DA611C"/>
    <w:rsid w:val="00DA6C09"/>
    <w:rsid w:val="00DB07F7"/>
    <w:rsid w:val="00DB3290"/>
    <w:rsid w:val="00DB33F6"/>
    <w:rsid w:val="00DB3FE6"/>
    <w:rsid w:val="00DB445E"/>
    <w:rsid w:val="00DB4D83"/>
    <w:rsid w:val="00DB5BC0"/>
    <w:rsid w:val="00DB63D5"/>
    <w:rsid w:val="00DB7E9E"/>
    <w:rsid w:val="00DC12EB"/>
    <w:rsid w:val="00DC205E"/>
    <w:rsid w:val="00DC43BB"/>
    <w:rsid w:val="00DC5996"/>
    <w:rsid w:val="00DC64AC"/>
    <w:rsid w:val="00DC6629"/>
    <w:rsid w:val="00DD1DFC"/>
    <w:rsid w:val="00DD201A"/>
    <w:rsid w:val="00DD2602"/>
    <w:rsid w:val="00DD29AD"/>
    <w:rsid w:val="00DD4210"/>
    <w:rsid w:val="00DD5AC0"/>
    <w:rsid w:val="00DD5B86"/>
    <w:rsid w:val="00DD5C16"/>
    <w:rsid w:val="00DD76AF"/>
    <w:rsid w:val="00DE3948"/>
    <w:rsid w:val="00DE4E29"/>
    <w:rsid w:val="00DE4E73"/>
    <w:rsid w:val="00DE4EBA"/>
    <w:rsid w:val="00DE52D6"/>
    <w:rsid w:val="00DE587A"/>
    <w:rsid w:val="00DE72AF"/>
    <w:rsid w:val="00DE73D6"/>
    <w:rsid w:val="00DF0923"/>
    <w:rsid w:val="00DF19DE"/>
    <w:rsid w:val="00DF1E4E"/>
    <w:rsid w:val="00DF1EC3"/>
    <w:rsid w:val="00DF248C"/>
    <w:rsid w:val="00DF37DB"/>
    <w:rsid w:val="00DF4174"/>
    <w:rsid w:val="00DF540C"/>
    <w:rsid w:val="00DF5800"/>
    <w:rsid w:val="00DF62FA"/>
    <w:rsid w:val="00DF6C2A"/>
    <w:rsid w:val="00DF6F1B"/>
    <w:rsid w:val="00DF7243"/>
    <w:rsid w:val="00DF7D76"/>
    <w:rsid w:val="00E003AC"/>
    <w:rsid w:val="00E0049D"/>
    <w:rsid w:val="00E00C5D"/>
    <w:rsid w:val="00E00F80"/>
    <w:rsid w:val="00E0214B"/>
    <w:rsid w:val="00E0219B"/>
    <w:rsid w:val="00E0261D"/>
    <w:rsid w:val="00E02AA9"/>
    <w:rsid w:val="00E02AD2"/>
    <w:rsid w:val="00E045DE"/>
    <w:rsid w:val="00E04728"/>
    <w:rsid w:val="00E0483A"/>
    <w:rsid w:val="00E050C7"/>
    <w:rsid w:val="00E051E3"/>
    <w:rsid w:val="00E06217"/>
    <w:rsid w:val="00E062EE"/>
    <w:rsid w:val="00E07C44"/>
    <w:rsid w:val="00E11FFB"/>
    <w:rsid w:val="00E12B75"/>
    <w:rsid w:val="00E12C20"/>
    <w:rsid w:val="00E14111"/>
    <w:rsid w:val="00E144D9"/>
    <w:rsid w:val="00E16747"/>
    <w:rsid w:val="00E17AFD"/>
    <w:rsid w:val="00E17F7A"/>
    <w:rsid w:val="00E20D5E"/>
    <w:rsid w:val="00E210F6"/>
    <w:rsid w:val="00E2172D"/>
    <w:rsid w:val="00E22036"/>
    <w:rsid w:val="00E24973"/>
    <w:rsid w:val="00E24B39"/>
    <w:rsid w:val="00E24D93"/>
    <w:rsid w:val="00E26255"/>
    <w:rsid w:val="00E3013D"/>
    <w:rsid w:val="00E3027D"/>
    <w:rsid w:val="00E30382"/>
    <w:rsid w:val="00E307C7"/>
    <w:rsid w:val="00E30DA6"/>
    <w:rsid w:val="00E322F2"/>
    <w:rsid w:val="00E3242F"/>
    <w:rsid w:val="00E32448"/>
    <w:rsid w:val="00E34A6B"/>
    <w:rsid w:val="00E3514A"/>
    <w:rsid w:val="00E35961"/>
    <w:rsid w:val="00E35C46"/>
    <w:rsid w:val="00E367CF"/>
    <w:rsid w:val="00E36A55"/>
    <w:rsid w:val="00E37C70"/>
    <w:rsid w:val="00E407D7"/>
    <w:rsid w:val="00E41461"/>
    <w:rsid w:val="00E414D9"/>
    <w:rsid w:val="00E41C5D"/>
    <w:rsid w:val="00E42640"/>
    <w:rsid w:val="00E45950"/>
    <w:rsid w:val="00E473C0"/>
    <w:rsid w:val="00E47526"/>
    <w:rsid w:val="00E475F3"/>
    <w:rsid w:val="00E47E25"/>
    <w:rsid w:val="00E47F99"/>
    <w:rsid w:val="00E5063E"/>
    <w:rsid w:val="00E52F07"/>
    <w:rsid w:val="00E53519"/>
    <w:rsid w:val="00E54F2F"/>
    <w:rsid w:val="00E5528A"/>
    <w:rsid w:val="00E60B61"/>
    <w:rsid w:val="00E613B3"/>
    <w:rsid w:val="00E61C21"/>
    <w:rsid w:val="00E61D5E"/>
    <w:rsid w:val="00E62BFD"/>
    <w:rsid w:val="00E62DE8"/>
    <w:rsid w:val="00E63C16"/>
    <w:rsid w:val="00E665E9"/>
    <w:rsid w:val="00E6666C"/>
    <w:rsid w:val="00E67078"/>
    <w:rsid w:val="00E67525"/>
    <w:rsid w:val="00E67BB5"/>
    <w:rsid w:val="00E67E52"/>
    <w:rsid w:val="00E70E52"/>
    <w:rsid w:val="00E71210"/>
    <w:rsid w:val="00E72594"/>
    <w:rsid w:val="00E754CB"/>
    <w:rsid w:val="00E75F09"/>
    <w:rsid w:val="00E767CA"/>
    <w:rsid w:val="00E76F9F"/>
    <w:rsid w:val="00E772EE"/>
    <w:rsid w:val="00E77580"/>
    <w:rsid w:val="00E7771B"/>
    <w:rsid w:val="00E80519"/>
    <w:rsid w:val="00E80E96"/>
    <w:rsid w:val="00E820F4"/>
    <w:rsid w:val="00E8282C"/>
    <w:rsid w:val="00E8386A"/>
    <w:rsid w:val="00E83E0F"/>
    <w:rsid w:val="00E83FB9"/>
    <w:rsid w:val="00E842E4"/>
    <w:rsid w:val="00E852DB"/>
    <w:rsid w:val="00E85CEA"/>
    <w:rsid w:val="00E85CEC"/>
    <w:rsid w:val="00E86253"/>
    <w:rsid w:val="00E8760A"/>
    <w:rsid w:val="00E87D98"/>
    <w:rsid w:val="00E90427"/>
    <w:rsid w:val="00E90B89"/>
    <w:rsid w:val="00E92A38"/>
    <w:rsid w:val="00E92F2B"/>
    <w:rsid w:val="00E95A8A"/>
    <w:rsid w:val="00E9641A"/>
    <w:rsid w:val="00E9689C"/>
    <w:rsid w:val="00E97872"/>
    <w:rsid w:val="00EA05C6"/>
    <w:rsid w:val="00EA0AF1"/>
    <w:rsid w:val="00EA1CC3"/>
    <w:rsid w:val="00EA2151"/>
    <w:rsid w:val="00EA28D7"/>
    <w:rsid w:val="00EA2ADB"/>
    <w:rsid w:val="00EA2EDB"/>
    <w:rsid w:val="00EA5A6D"/>
    <w:rsid w:val="00EA6B0C"/>
    <w:rsid w:val="00EA6FDF"/>
    <w:rsid w:val="00EA715F"/>
    <w:rsid w:val="00EA75EA"/>
    <w:rsid w:val="00EA7EA0"/>
    <w:rsid w:val="00EB0052"/>
    <w:rsid w:val="00EB110B"/>
    <w:rsid w:val="00EB11E0"/>
    <w:rsid w:val="00EB27DE"/>
    <w:rsid w:val="00EB2EDC"/>
    <w:rsid w:val="00EB35E7"/>
    <w:rsid w:val="00EB60D6"/>
    <w:rsid w:val="00EB6404"/>
    <w:rsid w:val="00EB7CBE"/>
    <w:rsid w:val="00EC0080"/>
    <w:rsid w:val="00EC2B37"/>
    <w:rsid w:val="00EC5160"/>
    <w:rsid w:val="00EC55C8"/>
    <w:rsid w:val="00EC59F1"/>
    <w:rsid w:val="00EC5B6B"/>
    <w:rsid w:val="00EC623B"/>
    <w:rsid w:val="00EC67FC"/>
    <w:rsid w:val="00EC6D33"/>
    <w:rsid w:val="00ED0B04"/>
    <w:rsid w:val="00ED15E7"/>
    <w:rsid w:val="00ED3C00"/>
    <w:rsid w:val="00ED5136"/>
    <w:rsid w:val="00ED5149"/>
    <w:rsid w:val="00ED579F"/>
    <w:rsid w:val="00ED59E0"/>
    <w:rsid w:val="00ED7EAA"/>
    <w:rsid w:val="00EE126F"/>
    <w:rsid w:val="00EE16F5"/>
    <w:rsid w:val="00EE1DC5"/>
    <w:rsid w:val="00EE1F3A"/>
    <w:rsid w:val="00EE27EB"/>
    <w:rsid w:val="00EE32A1"/>
    <w:rsid w:val="00EE4C0A"/>
    <w:rsid w:val="00EE627A"/>
    <w:rsid w:val="00EE7560"/>
    <w:rsid w:val="00EE7C74"/>
    <w:rsid w:val="00EE7FD2"/>
    <w:rsid w:val="00EF0592"/>
    <w:rsid w:val="00EF07C4"/>
    <w:rsid w:val="00EF1439"/>
    <w:rsid w:val="00EF155E"/>
    <w:rsid w:val="00EF18A9"/>
    <w:rsid w:val="00EF20C3"/>
    <w:rsid w:val="00EF3624"/>
    <w:rsid w:val="00EF40DC"/>
    <w:rsid w:val="00EF481B"/>
    <w:rsid w:val="00EF5735"/>
    <w:rsid w:val="00EF5ACE"/>
    <w:rsid w:val="00F01303"/>
    <w:rsid w:val="00F01682"/>
    <w:rsid w:val="00F01CDD"/>
    <w:rsid w:val="00F02223"/>
    <w:rsid w:val="00F02D5D"/>
    <w:rsid w:val="00F02D86"/>
    <w:rsid w:val="00F031A2"/>
    <w:rsid w:val="00F037DC"/>
    <w:rsid w:val="00F06C17"/>
    <w:rsid w:val="00F06C82"/>
    <w:rsid w:val="00F07551"/>
    <w:rsid w:val="00F1106C"/>
    <w:rsid w:val="00F1208E"/>
    <w:rsid w:val="00F14640"/>
    <w:rsid w:val="00F167E7"/>
    <w:rsid w:val="00F16909"/>
    <w:rsid w:val="00F16D84"/>
    <w:rsid w:val="00F217A2"/>
    <w:rsid w:val="00F219A7"/>
    <w:rsid w:val="00F21BA4"/>
    <w:rsid w:val="00F225D9"/>
    <w:rsid w:val="00F24BFE"/>
    <w:rsid w:val="00F2593C"/>
    <w:rsid w:val="00F26A90"/>
    <w:rsid w:val="00F27417"/>
    <w:rsid w:val="00F27B67"/>
    <w:rsid w:val="00F307E9"/>
    <w:rsid w:val="00F35ACE"/>
    <w:rsid w:val="00F364EC"/>
    <w:rsid w:val="00F36536"/>
    <w:rsid w:val="00F37B7C"/>
    <w:rsid w:val="00F40856"/>
    <w:rsid w:val="00F40C94"/>
    <w:rsid w:val="00F4175F"/>
    <w:rsid w:val="00F42148"/>
    <w:rsid w:val="00F42EA8"/>
    <w:rsid w:val="00F438D4"/>
    <w:rsid w:val="00F50DC8"/>
    <w:rsid w:val="00F52457"/>
    <w:rsid w:val="00F53AFF"/>
    <w:rsid w:val="00F56D3E"/>
    <w:rsid w:val="00F604C7"/>
    <w:rsid w:val="00F605EE"/>
    <w:rsid w:val="00F61275"/>
    <w:rsid w:val="00F62FBA"/>
    <w:rsid w:val="00F64D5A"/>
    <w:rsid w:val="00F655F4"/>
    <w:rsid w:val="00F6587E"/>
    <w:rsid w:val="00F67FF0"/>
    <w:rsid w:val="00F716DB"/>
    <w:rsid w:val="00F71E63"/>
    <w:rsid w:val="00F72381"/>
    <w:rsid w:val="00F72754"/>
    <w:rsid w:val="00F72E89"/>
    <w:rsid w:val="00F73A77"/>
    <w:rsid w:val="00F73BF0"/>
    <w:rsid w:val="00F74A7F"/>
    <w:rsid w:val="00F75DA3"/>
    <w:rsid w:val="00F82574"/>
    <w:rsid w:val="00F8300D"/>
    <w:rsid w:val="00F8520A"/>
    <w:rsid w:val="00F87390"/>
    <w:rsid w:val="00F87B8F"/>
    <w:rsid w:val="00F87FFC"/>
    <w:rsid w:val="00F90C99"/>
    <w:rsid w:val="00F930D6"/>
    <w:rsid w:val="00F937BB"/>
    <w:rsid w:val="00F93FCF"/>
    <w:rsid w:val="00F946BD"/>
    <w:rsid w:val="00F96E73"/>
    <w:rsid w:val="00F978F7"/>
    <w:rsid w:val="00FA1C52"/>
    <w:rsid w:val="00FA2BAD"/>
    <w:rsid w:val="00FA30CA"/>
    <w:rsid w:val="00FA3223"/>
    <w:rsid w:val="00FA33CE"/>
    <w:rsid w:val="00FA3425"/>
    <w:rsid w:val="00FA3578"/>
    <w:rsid w:val="00FA44E5"/>
    <w:rsid w:val="00FA5295"/>
    <w:rsid w:val="00FA6335"/>
    <w:rsid w:val="00FA718F"/>
    <w:rsid w:val="00FB1DDE"/>
    <w:rsid w:val="00FB23E2"/>
    <w:rsid w:val="00FB2E23"/>
    <w:rsid w:val="00FB546A"/>
    <w:rsid w:val="00FB601A"/>
    <w:rsid w:val="00FB6E80"/>
    <w:rsid w:val="00FB6EED"/>
    <w:rsid w:val="00FB71F0"/>
    <w:rsid w:val="00FB72C2"/>
    <w:rsid w:val="00FC6754"/>
    <w:rsid w:val="00FC7120"/>
    <w:rsid w:val="00FC719F"/>
    <w:rsid w:val="00FD0C1B"/>
    <w:rsid w:val="00FD0E6F"/>
    <w:rsid w:val="00FD1EF6"/>
    <w:rsid w:val="00FD32BD"/>
    <w:rsid w:val="00FD42F6"/>
    <w:rsid w:val="00FD69E4"/>
    <w:rsid w:val="00FD70EF"/>
    <w:rsid w:val="00FE0EE1"/>
    <w:rsid w:val="00FE228C"/>
    <w:rsid w:val="00FE6646"/>
    <w:rsid w:val="00FE7EF6"/>
    <w:rsid w:val="00FF097F"/>
    <w:rsid w:val="00FF1715"/>
    <w:rsid w:val="00FF2D2B"/>
    <w:rsid w:val="00FF3E73"/>
    <w:rsid w:val="00FF4248"/>
    <w:rsid w:val="00FF45B2"/>
    <w:rsid w:val="00FF5940"/>
    <w:rsid w:val="00FF6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05C7E3-9D8F-4C91-8F92-78AE6181C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A80"/>
    <w:rPr>
      <w:rFonts w:ascii="Calibri" w:eastAsia="Calibri" w:hAnsi="Calibri" w:cs="Times New Roman"/>
    </w:rPr>
  </w:style>
  <w:style w:type="paragraph" w:styleId="1">
    <w:name w:val="heading 1"/>
    <w:basedOn w:val="a"/>
    <w:next w:val="a"/>
    <w:link w:val="10"/>
    <w:uiPriority w:val="9"/>
    <w:qFormat/>
    <w:rsid w:val="000819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819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819F4"/>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819F4"/>
    <w:rPr>
      <w:rFonts w:ascii="Cambria" w:eastAsia="Times New Roman" w:hAnsi="Cambria" w:cs="Times New Roman"/>
      <w:b/>
      <w:bCs/>
      <w:color w:val="4F81BD"/>
    </w:rPr>
  </w:style>
  <w:style w:type="paragraph" w:styleId="a3">
    <w:name w:val="List Paragraph"/>
    <w:basedOn w:val="a"/>
    <w:link w:val="a4"/>
    <w:uiPriority w:val="34"/>
    <w:qFormat/>
    <w:rsid w:val="000819F4"/>
    <w:pPr>
      <w:ind w:left="720"/>
      <w:contextualSpacing/>
    </w:pPr>
  </w:style>
  <w:style w:type="character" w:customStyle="1" w:styleId="a4">
    <w:name w:val="Абзац списка Знак"/>
    <w:link w:val="a3"/>
    <w:uiPriority w:val="99"/>
    <w:qFormat/>
    <w:locked/>
    <w:rsid w:val="000819F4"/>
    <w:rPr>
      <w:rFonts w:ascii="Calibri" w:eastAsia="Calibri" w:hAnsi="Calibri" w:cs="Times New Roman"/>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6"/>
    <w:uiPriority w:val="99"/>
    <w:unhideWhenUsed/>
    <w:qFormat/>
    <w:rsid w:val="000819F4"/>
    <w:pPr>
      <w:spacing w:before="100" w:beforeAutospacing="1" w:after="100" w:afterAutospacing="1" w:line="240" w:lineRule="auto"/>
    </w:pPr>
    <w:rPr>
      <w:rFonts w:ascii="Times New Roman" w:hAnsi="Times New Roman"/>
      <w:sz w:val="24"/>
      <w:szCs w:val="24"/>
      <w:lang w:eastAsia="ru-RU"/>
    </w:rPr>
  </w:style>
  <w:style w:type="character" w:customStyle="1" w:styleId="s0">
    <w:name w:val="s0"/>
    <w:rsid w:val="000819F4"/>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0819F4"/>
    <w:rPr>
      <w:rFonts w:ascii="Times New Roman" w:eastAsia="Calibri" w:hAnsi="Times New Roman" w:cs="Times New Roman"/>
      <w:sz w:val="24"/>
      <w:szCs w:val="24"/>
      <w:lang w:eastAsia="ru-RU"/>
    </w:rPr>
  </w:style>
  <w:style w:type="paragraph" w:customStyle="1" w:styleId="4">
    <w:name w:val="Абзац списка4"/>
    <w:basedOn w:val="a"/>
    <w:rsid w:val="000819F4"/>
    <w:pPr>
      <w:ind w:left="720"/>
      <w:contextualSpacing/>
    </w:pPr>
  </w:style>
  <w:style w:type="character" w:customStyle="1" w:styleId="10">
    <w:name w:val="Заголовок 1 Знак"/>
    <w:basedOn w:val="a0"/>
    <w:link w:val="1"/>
    <w:uiPriority w:val="9"/>
    <w:rsid w:val="000819F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819F4"/>
    <w:rPr>
      <w:rFonts w:asciiTheme="majorHAnsi" w:eastAsiaTheme="majorEastAsia" w:hAnsiTheme="majorHAnsi" w:cstheme="majorBidi"/>
      <w:b/>
      <w:bCs/>
      <w:color w:val="4F81BD" w:themeColor="accent1"/>
      <w:sz w:val="26"/>
      <w:szCs w:val="26"/>
    </w:rPr>
  </w:style>
  <w:style w:type="paragraph" w:styleId="a7">
    <w:name w:val="No Spacing"/>
    <w:aliases w:val="мелкий,Без интервала1,мой рабочий,No Spacing,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8"/>
    <w:uiPriority w:val="1"/>
    <w:qFormat/>
    <w:rsid w:val="000819F4"/>
    <w:pPr>
      <w:spacing w:after="0" w:line="240" w:lineRule="auto"/>
    </w:pPr>
    <w:rPr>
      <w:rFonts w:ascii="Calibri" w:eastAsia="Calibri" w:hAnsi="Calibri" w:cs="Times New Roman"/>
    </w:rPr>
  </w:style>
  <w:style w:type="character" w:customStyle="1" w:styleId="s1">
    <w:name w:val="s1"/>
    <w:rsid w:val="00B73FCC"/>
    <w:rPr>
      <w:rFonts w:ascii="Times New Roman" w:hAnsi="Times New Roman" w:cs="Times New Roman" w:hint="default"/>
      <w:b/>
      <w:bCs/>
      <w:color w:val="000000"/>
    </w:rPr>
  </w:style>
  <w:style w:type="character" w:styleId="a9">
    <w:name w:val="Hyperlink"/>
    <w:rsid w:val="006B553F"/>
    <w:rPr>
      <w:rFonts w:ascii="Times New Roman" w:hAnsi="Times New Roman" w:cs="Times New Roman" w:hint="default"/>
      <w:color w:val="333399"/>
      <w:u w:val="single"/>
    </w:rPr>
  </w:style>
  <w:style w:type="table" w:styleId="aa">
    <w:name w:val="Table Grid"/>
    <w:basedOn w:val="a1"/>
    <w:rsid w:val="00415A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
    <w:name w:val="s2"/>
    <w:rsid w:val="00415AA3"/>
    <w:rPr>
      <w:rFonts w:ascii="Times New Roman" w:hAnsi="Times New Roman" w:cs="Times New Roman" w:hint="default"/>
      <w:color w:val="333399"/>
      <w:u w:val="single"/>
    </w:rPr>
  </w:style>
  <w:style w:type="paragraph" w:styleId="ab">
    <w:name w:val="header"/>
    <w:basedOn w:val="a"/>
    <w:link w:val="ac"/>
    <w:uiPriority w:val="99"/>
    <w:unhideWhenUsed/>
    <w:rsid w:val="00BA289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A289D"/>
    <w:rPr>
      <w:rFonts w:ascii="Calibri" w:eastAsia="Calibri" w:hAnsi="Calibri" w:cs="Times New Roman"/>
    </w:rPr>
  </w:style>
  <w:style w:type="paragraph" w:styleId="ad">
    <w:name w:val="footer"/>
    <w:basedOn w:val="a"/>
    <w:link w:val="ae"/>
    <w:uiPriority w:val="99"/>
    <w:unhideWhenUsed/>
    <w:rsid w:val="00BA289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A289D"/>
    <w:rPr>
      <w:rFonts w:ascii="Calibri" w:eastAsia="Calibri" w:hAnsi="Calibri" w:cs="Times New Roman"/>
    </w:rPr>
  </w:style>
  <w:style w:type="paragraph" w:styleId="af">
    <w:name w:val="Balloon Text"/>
    <w:basedOn w:val="a"/>
    <w:link w:val="af0"/>
    <w:uiPriority w:val="99"/>
    <w:semiHidden/>
    <w:unhideWhenUsed/>
    <w:rsid w:val="000B0A2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B0A23"/>
    <w:rPr>
      <w:rFonts w:ascii="Tahoma" w:eastAsia="Calibri" w:hAnsi="Tahoma" w:cs="Tahoma"/>
      <w:sz w:val="16"/>
      <w:szCs w:val="16"/>
    </w:rPr>
  </w:style>
  <w:style w:type="paragraph" w:styleId="af1">
    <w:name w:val="Body Text Indent"/>
    <w:basedOn w:val="a"/>
    <w:link w:val="af2"/>
    <w:rsid w:val="003D4602"/>
    <w:pPr>
      <w:spacing w:after="0" w:line="240" w:lineRule="auto"/>
      <w:ind w:firstLine="1122"/>
      <w:jc w:val="both"/>
    </w:pPr>
    <w:rPr>
      <w:rFonts w:ascii="Times New Roman" w:eastAsia="Times New Roman" w:hAnsi="Times New Roman"/>
      <w:sz w:val="24"/>
      <w:szCs w:val="24"/>
      <w:lang w:val="kk-KZ" w:eastAsia="ru-RU"/>
    </w:rPr>
  </w:style>
  <w:style w:type="character" w:customStyle="1" w:styleId="af2">
    <w:name w:val="Основной текст с отступом Знак"/>
    <w:basedOn w:val="a0"/>
    <w:link w:val="af1"/>
    <w:rsid w:val="003D4602"/>
    <w:rPr>
      <w:rFonts w:ascii="Times New Roman" w:eastAsia="Times New Roman" w:hAnsi="Times New Roman" w:cs="Times New Roman"/>
      <w:sz w:val="24"/>
      <w:szCs w:val="24"/>
      <w:lang w:val="kk-KZ" w:eastAsia="ru-RU"/>
    </w:rPr>
  </w:style>
  <w:style w:type="paragraph" w:customStyle="1" w:styleId="pj">
    <w:name w:val="pj"/>
    <w:basedOn w:val="a"/>
    <w:rsid w:val="00EE627A"/>
    <w:pPr>
      <w:spacing w:after="0" w:line="240" w:lineRule="auto"/>
      <w:ind w:firstLine="400"/>
      <w:jc w:val="both"/>
    </w:pPr>
    <w:rPr>
      <w:rFonts w:ascii="Times New Roman" w:eastAsiaTheme="minorEastAsia" w:hAnsi="Times New Roman"/>
      <w:color w:val="000000"/>
      <w:sz w:val="24"/>
      <w:szCs w:val="24"/>
      <w:lang w:eastAsia="ru-RU"/>
    </w:rPr>
  </w:style>
  <w:style w:type="paragraph" w:customStyle="1" w:styleId="pji">
    <w:name w:val="pji"/>
    <w:basedOn w:val="a"/>
    <w:rsid w:val="0073360A"/>
    <w:pPr>
      <w:spacing w:after="0" w:line="240" w:lineRule="auto"/>
      <w:jc w:val="both"/>
    </w:pPr>
    <w:rPr>
      <w:rFonts w:ascii="Times New Roman" w:eastAsiaTheme="minorEastAsia" w:hAnsi="Times New Roman"/>
      <w:color w:val="000000"/>
      <w:sz w:val="24"/>
      <w:szCs w:val="24"/>
      <w:lang w:eastAsia="ru-RU"/>
    </w:rPr>
  </w:style>
  <w:style w:type="character" w:customStyle="1" w:styleId="s3">
    <w:name w:val="s3"/>
    <w:basedOn w:val="a0"/>
    <w:rsid w:val="0073360A"/>
    <w:rPr>
      <w:rFonts w:ascii="Times New Roman" w:hAnsi="Times New Roman" w:cs="Times New Roman" w:hint="default"/>
      <w:b w:val="0"/>
      <w:bCs w:val="0"/>
      <w:i/>
      <w:iCs/>
      <w:color w:val="FF0000"/>
    </w:rPr>
  </w:style>
  <w:style w:type="character" w:customStyle="1" w:styleId="a8">
    <w:name w:val="Без интервала Знак"/>
    <w:aliases w:val="мелкий Знак,Без интервала1 Знак,мой рабочий Знак,No Spacing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
    <w:link w:val="a7"/>
    <w:uiPriority w:val="1"/>
    <w:qFormat/>
    <w:locked/>
    <w:rsid w:val="00B9418F"/>
    <w:rPr>
      <w:rFonts w:ascii="Calibri" w:eastAsia="Calibri" w:hAnsi="Calibri" w:cs="Times New Roman"/>
    </w:rPr>
  </w:style>
  <w:style w:type="paragraph" w:customStyle="1" w:styleId="af3">
    <w:name w:val="Знак"/>
    <w:basedOn w:val="a"/>
    <w:autoRedefine/>
    <w:rsid w:val="00717887"/>
    <w:pPr>
      <w:spacing w:after="160" w:line="240" w:lineRule="exact"/>
    </w:pPr>
    <w:rPr>
      <w:rFonts w:ascii="Times New Roman" w:eastAsia="SimSun" w:hAnsi="Times New Roman"/>
      <w:b/>
      <w:sz w:val="28"/>
      <w:szCs w:val="24"/>
      <w:lang w:val="en-US"/>
    </w:rPr>
  </w:style>
  <w:style w:type="character" w:customStyle="1" w:styleId="translation-word">
    <w:name w:val="translation-word"/>
    <w:basedOn w:val="a0"/>
    <w:rsid w:val="00A34DC8"/>
  </w:style>
  <w:style w:type="character" w:customStyle="1" w:styleId="y2iqfc">
    <w:name w:val="y2iqfc"/>
    <w:basedOn w:val="a0"/>
    <w:rsid w:val="00384FB1"/>
  </w:style>
  <w:style w:type="paragraph" w:styleId="HTML">
    <w:name w:val="HTML Preformatted"/>
    <w:basedOn w:val="a"/>
    <w:link w:val="HTML0"/>
    <w:uiPriority w:val="99"/>
    <w:semiHidden/>
    <w:unhideWhenUsed/>
    <w:rsid w:val="00426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26D5A"/>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601">
      <w:bodyDiv w:val="1"/>
      <w:marLeft w:val="0"/>
      <w:marRight w:val="0"/>
      <w:marTop w:val="0"/>
      <w:marBottom w:val="0"/>
      <w:divBdr>
        <w:top w:val="none" w:sz="0" w:space="0" w:color="auto"/>
        <w:left w:val="none" w:sz="0" w:space="0" w:color="auto"/>
        <w:bottom w:val="none" w:sz="0" w:space="0" w:color="auto"/>
        <w:right w:val="none" w:sz="0" w:space="0" w:color="auto"/>
      </w:divBdr>
    </w:div>
    <w:div w:id="139422453">
      <w:bodyDiv w:val="1"/>
      <w:marLeft w:val="0"/>
      <w:marRight w:val="0"/>
      <w:marTop w:val="0"/>
      <w:marBottom w:val="0"/>
      <w:divBdr>
        <w:top w:val="none" w:sz="0" w:space="0" w:color="auto"/>
        <w:left w:val="none" w:sz="0" w:space="0" w:color="auto"/>
        <w:bottom w:val="none" w:sz="0" w:space="0" w:color="auto"/>
        <w:right w:val="none" w:sz="0" w:space="0" w:color="auto"/>
      </w:divBdr>
    </w:div>
    <w:div w:id="142935965">
      <w:bodyDiv w:val="1"/>
      <w:marLeft w:val="0"/>
      <w:marRight w:val="0"/>
      <w:marTop w:val="0"/>
      <w:marBottom w:val="0"/>
      <w:divBdr>
        <w:top w:val="none" w:sz="0" w:space="0" w:color="auto"/>
        <w:left w:val="none" w:sz="0" w:space="0" w:color="auto"/>
        <w:bottom w:val="none" w:sz="0" w:space="0" w:color="auto"/>
        <w:right w:val="none" w:sz="0" w:space="0" w:color="auto"/>
      </w:divBdr>
    </w:div>
    <w:div w:id="185945884">
      <w:bodyDiv w:val="1"/>
      <w:marLeft w:val="0"/>
      <w:marRight w:val="0"/>
      <w:marTop w:val="0"/>
      <w:marBottom w:val="0"/>
      <w:divBdr>
        <w:top w:val="none" w:sz="0" w:space="0" w:color="auto"/>
        <w:left w:val="none" w:sz="0" w:space="0" w:color="auto"/>
        <w:bottom w:val="none" w:sz="0" w:space="0" w:color="auto"/>
        <w:right w:val="none" w:sz="0" w:space="0" w:color="auto"/>
      </w:divBdr>
    </w:div>
    <w:div w:id="188687612">
      <w:bodyDiv w:val="1"/>
      <w:marLeft w:val="0"/>
      <w:marRight w:val="0"/>
      <w:marTop w:val="0"/>
      <w:marBottom w:val="0"/>
      <w:divBdr>
        <w:top w:val="none" w:sz="0" w:space="0" w:color="auto"/>
        <w:left w:val="none" w:sz="0" w:space="0" w:color="auto"/>
        <w:bottom w:val="none" w:sz="0" w:space="0" w:color="auto"/>
        <w:right w:val="none" w:sz="0" w:space="0" w:color="auto"/>
      </w:divBdr>
    </w:div>
    <w:div w:id="235239344">
      <w:bodyDiv w:val="1"/>
      <w:marLeft w:val="0"/>
      <w:marRight w:val="0"/>
      <w:marTop w:val="0"/>
      <w:marBottom w:val="0"/>
      <w:divBdr>
        <w:top w:val="none" w:sz="0" w:space="0" w:color="auto"/>
        <w:left w:val="none" w:sz="0" w:space="0" w:color="auto"/>
        <w:bottom w:val="none" w:sz="0" w:space="0" w:color="auto"/>
        <w:right w:val="none" w:sz="0" w:space="0" w:color="auto"/>
      </w:divBdr>
    </w:div>
    <w:div w:id="253437927">
      <w:bodyDiv w:val="1"/>
      <w:marLeft w:val="0"/>
      <w:marRight w:val="0"/>
      <w:marTop w:val="0"/>
      <w:marBottom w:val="0"/>
      <w:divBdr>
        <w:top w:val="none" w:sz="0" w:space="0" w:color="auto"/>
        <w:left w:val="none" w:sz="0" w:space="0" w:color="auto"/>
        <w:bottom w:val="none" w:sz="0" w:space="0" w:color="auto"/>
        <w:right w:val="none" w:sz="0" w:space="0" w:color="auto"/>
      </w:divBdr>
    </w:div>
    <w:div w:id="310985302">
      <w:bodyDiv w:val="1"/>
      <w:marLeft w:val="0"/>
      <w:marRight w:val="0"/>
      <w:marTop w:val="0"/>
      <w:marBottom w:val="0"/>
      <w:divBdr>
        <w:top w:val="none" w:sz="0" w:space="0" w:color="auto"/>
        <w:left w:val="none" w:sz="0" w:space="0" w:color="auto"/>
        <w:bottom w:val="none" w:sz="0" w:space="0" w:color="auto"/>
        <w:right w:val="none" w:sz="0" w:space="0" w:color="auto"/>
      </w:divBdr>
    </w:div>
    <w:div w:id="320235096">
      <w:bodyDiv w:val="1"/>
      <w:marLeft w:val="0"/>
      <w:marRight w:val="0"/>
      <w:marTop w:val="0"/>
      <w:marBottom w:val="0"/>
      <w:divBdr>
        <w:top w:val="none" w:sz="0" w:space="0" w:color="auto"/>
        <w:left w:val="none" w:sz="0" w:space="0" w:color="auto"/>
        <w:bottom w:val="none" w:sz="0" w:space="0" w:color="auto"/>
        <w:right w:val="none" w:sz="0" w:space="0" w:color="auto"/>
      </w:divBdr>
    </w:div>
    <w:div w:id="355277007">
      <w:bodyDiv w:val="1"/>
      <w:marLeft w:val="0"/>
      <w:marRight w:val="0"/>
      <w:marTop w:val="0"/>
      <w:marBottom w:val="0"/>
      <w:divBdr>
        <w:top w:val="none" w:sz="0" w:space="0" w:color="auto"/>
        <w:left w:val="none" w:sz="0" w:space="0" w:color="auto"/>
        <w:bottom w:val="none" w:sz="0" w:space="0" w:color="auto"/>
        <w:right w:val="none" w:sz="0" w:space="0" w:color="auto"/>
      </w:divBdr>
    </w:div>
    <w:div w:id="381557900">
      <w:bodyDiv w:val="1"/>
      <w:marLeft w:val="0"/>
      <w:marRight w:val="0"/>
      <w:marTop w:val="0"/>
      <w:marBottom w:val="0"/>
      <w:divBdr>
        <w:top w:val="none" w:sz="0" w:space="0" w:color="auto"/>
        <w:left w:val="none" w:sz="0" w:space="0" w:color="auto"/>
        <w:bottom w:val="none" w:sz="0" w:space="0" w:color="auto"/>
        <w:right w:val="none" w:sz="0" w:space="0" w:color="auto"/>
      </w:divBdr>
    </w:div>
    <w:div w:id="500122955">
      <w:bodyDiv w:val="1"/>
      <w:marLeft w:val="0"/>
      <w:marRight w:val="0"/>
      <w:marTop w:val="0"/>
      <w:marBottom w:val="0"/>
      <w:divBdr>
        <w:top w:val="none" w:sz="0" w:space="0" w:color="auto"/>
        <w:left w:val="none" w:sz="0" w:space="0" w:color="auto"/>
        <w:bottom w:val="none" w:sz="0" w:space="0" w:color="auto"/>
        <w:right w:val="none" w:sz="0" w:space="0" w:color="auto"/>
      </w:divBdr>
    </w:div>
    <w:div w:id="598952526">
      <w:bodyDiv w:val="1"/>
      <w:marLeft w:val="0"/>
      <w:marRight w:val="0"/>
      <w:marTop w:val="0"/>
      <w:marBottom w:val="0"/>
      <w:divBdr>
        <w:top w:val="none" w:sz="0" w:space="0" w:color="auto"/>
        <w:left w:val="none" w:sz="0" w:space="0" w:color="auto"/>
        <w:bottom w:val="none" w:sz="0" w:space="0" w:color="auto"/>
        <w:right w:val="none" w:sz="0" w:space="0" w:color="auto"/>
      </w:divBdr>
    </w:div>
    <w:div w:id="622464497">
      <w:bodyDiv w:val="1"/>
      <w:marLeft w:val="0"/>
      <w:marRight w:val="0"/>
      <w:marTop w:val="0"/>
      <w:marBottom w:val="0"/>
      <w:divBdr>
        <w:top w:val="none" w:sz="0" w:space="0" w:color="auto"/>
        <w:left w:val="none" w:sz="0" w:space="0" w:color="auto"/>
        <w:bottom w:val="none" w:sz="0" w:space="0" w:color="auto"/>
        <w:right w:val="none" w:sz="0" w:space="0" w:color="auto"/>
      </w:divBdr>
    </w:div>
    <w:div w:id="649944484">
      <w:bodyDiv w:val="1"/>
      <w:marLeft w:val="0"/>
      <w:marRight w:val="0"/>
      <w:marTop w:val="0"/>
      <w:marBottom w:val="0"/>
      <w:divBdr>
        <w:top w:val="none" w:sz="0" w:space="0" w:color="auto"/>
        <w:left w:val="none" w:sz="0" w:space="0" w:color="auto"/>
        <w:bottom w:val="none" w:sz="0" w:space="0" w:color="auto"/>
        <w:right w:val="none" w:sz="0" w:space="0" w:color="auto"/>
      </w:divBdr>
    </w:div>
    <w:div w:id="680279066">
      <w:bodyDiv w:val="1"/>
      <w:marLeft w:val="0"/>
      <w:marRight w:val="0"/>
      <w:marTop w:val="0"/>
      <w:marBottom w:val="0"/>
      <w:divBdr>
        <w:top w:val="none" w:sz="0" w:space="0" w:color="auto"/>
        <w:left w:val="none" w:sz="0" w:space="0" w:color="auto"/>
        <w:bottom w:val="none" w:sz="0" w:space="0" w:color="auto"/>
        <w:right w:val="none" w:sz="0" w:space="0" w:color="auto"/>
      </w:divBdr>
    </w:div>
    <w:div w:id="802423882">
      <w:bodyDiv w:val="1"/>
      <w:marLeft w:val="0"/>
      <w:marRight w:val="0"/>
      <w:marTop w:val="0"/>
      <w:marBottom w:val="0"/>
      <w:divBdr>
        <w:top w:val="none" w:sz="0" w:space="0" w:color="auto"/>
        <w:left w:val="none" w:sz="0" w:space="0" w:color="auto"/>
        <w:bottom w:val="none" w:sz="0" w:space="0" w:color="auto"/>
        <w:right w:val="none" w:sz="0" w:space="0" w:color="auto"/>
      </w:divBdr>
    </w:div>
    <w:div w:id="833448046">
      <w:bodyDiv w:val="1"/>
      <w:marLeft w:val="0"/>
      <w:marRight w:val="0"/>
      <w:marTop w:val="0"/>
      <w:marBottom w:val="0"/>
      <w:divBdr>
        <w:top w:val="none" w:sz="0" w:space="0" w:color="auto"/>
        <w:left w:val="none" w:sz="0" w:space="0" w:color="auto"/>
        <w:bottom w:val="none" w:sz="0" w:space="0" w:color="auto"/>
        <w:right w:val="none" w:sz="0" w:space="0" w:color="auto"/>
      </w:divBdr>
    </w:div>
    <w:div w:id="853494147">
      <w:bodyDiv w:val="1"/>
      <w:marLeft w:val="0"/>
      <w:marRight w:val="0"/>
      <w:marTop w:val="0"/>
      <w:marBottom w:val="0"/>
      <w:divBdr>
        <w:top w:val="none" w:sz="0" w:space="0" w:color="auto"/>
        <w:left w:val="none" w:sz="0" w:space="0" w:color="auto"/>
        <w:bottom w:val="none" w:sz="0" w:space="0" w:color="auto"/>
        <w:right w:val="none" w:sz="0" w:space="0" w:color="auto"/>
      </w:divBdr>
    </w:div>
    <w:div w:id="888494117">
      <w:bodyDiv w:val="1"/>
      <w:marLeft w:val="0"/>
      <w:marRight w:val="0"/>
      <w:marTop w:val="0"/>
      <w:marBottom w:val="0"/>
      <w:divBdr>
        <w:top w:val="none" w:sz="0" w:space="0" w:color="auto"/>
        <w:left w:val="none" w:sz="0" w:space="0" w:color="auto"/>
        <w:bottom w:val="none" w:sz="0" w:space="0" w:color="auto"/>
        <w:right w:val="none" w:sz="0" w:space="0" w:color="auto"/>
      </w:divBdr>
    </w:div>
    <w:div w:id="913852195">
      <w:bodyDiv w:val="1"/>
      <w:marLeft w:val="0"/>
      <w:marRight w:val="0"/>
      <w:marTop w:val="0"/>
      <w:marBottom w:val="0"/>
      <w:divBdr>
        <w:top w:val="none" w:sz="0" w:space="0" w:color="auto"/>
        <w:left w:val="none" w:sz="0" w:space="0" w:color="auto"/>
        <w:bottom w:val="none" w:sz="0" w:space="0" w:color="auto"/>
        <w:right w:val="none" w:sz="0" w:space="0" w:color="auto"/>
      </w:divBdr>
      <w:divsChild>
        <w:div w:id="330957422">
          <w:marLeft w:val="0"/>
          <w:marRight w:val="0"/>
          <w:marTop w:val="0"/>
          <w:marBottom w:val="0"/>
          <w:divBdr>
            <w:top w:val="none" w:sz="0" w:space="0" w:color="auto"/>
            <w:left w:val="none" w:sz="0" w:space="0" w:color="auto"/>
            <w:bottom w:val="none" w:sz="0" w:space="0" w:color="auto"/>
            <w:right w:val="none" w:sz="0" w:space="0" w:color="auto"/>
          </w:divBdr>
        </w:div>
        <w:div w:id="1073743349">
          <w:marLeft w:val="0"/>
          <w:marRight w:val="0"/>
          <w:marTop w:val="0"/>
          <w:marBottom w:val="0"/>
          <w:divBdr>
            <w:top w:val="none" w:sz="0" w:space="0" w:color="auto"/>
            <w:left w:val="none" w:sz="0" w:space="0" w:color="auto"/>
            <w:bottom w:val="none" w:sz="0" w:space="0" w:color="auto"/>
            <w:right w:val="none" w:sz="0" w:space="0" w:color="auto"/>
          </w:divBdr>
        </w:div>
        <w:div w:id="518663219">
          <w:marLeft w:val="0"/>
          <w:marRight w:val="0"/>
          <w:marTop w:val="0"/>
          <w:marBottom w:val="0"/>
          <w:divBdr>
            <w:top w:val="none" w:sz="0" w:space="0" w:color="auto"/>
            <w:left w:val="none" w:sz="0" w:space="0" w:color="auto"/>
            <w:bottom w:val="none" w:sz="0" w:space="0" w:color="auto"/>
            <w:right w:val="none" w:sz="0" w:space="0" w:color="auto"/>
          </w:divBdr>
        </w:div>
      </w:divsChild>
    </w:div>
    <w:div w:id="934677028">
      <w:bodyDiv w:val="1"/>
      <w:marLeft w:val="0"/>
      <w:marRight w:val="0"/>
      <w:marTop w:val="0"/>
      <w:marBottom w:val="0"/>
      <w:divBdr>
        <w:top w:val="none" w:sz="0" w:space="0" w:color="auto"/>
        <w:left w:val="none" w:sz="0" w:space="0" w:color="auto"/>
        <w:bottom w:val="none" w:sz="0" w:space="0" w:color="auto"/>
        <w:right w:val="none" w:sz="0" w:space="0" w:color="auto"/>
      </w:divBdr>
    </w:div>
    <w:div w:id="938296474">
      <w:bodyDiv w:val="1"/>
      <w:marLeft w:val="0"/>
      <w:marRight w:val="0"/>
      <w:marTop w:val="0"/>
      <w:marBottom w:val="0"/>
      <w:divBdr>
        <w:top w:val="none" w:sz="0" w:space="0" w:color="auto"/>
        <w:left w:val="none" w:sz="0" w:space="0" w:color="auto"/>
        <w:bottom w:val="none" w:sz="0" w:space="0" w:color="auto"/>
        <w:right w:val="none" w:sz="0" w:space="0" w:color="auto"/>
      </w:divBdr>
    </w:div>
    <w:div w:id="994068125">
      <w:bodyDiv w:val="1"/>
      <w:marLeft w:val="0"/>
      <w:marRight w:val="0"/>
      <w:marTop w:val="0"/>
      <w:marBottom w:val="0"/>
      <w:divBdr>
        <w:top w:val="none" w:sz="0" w:space="0" w:color="auto"/>
        <w:left w:val="none" w:sz="0" w:space="0" w:color="auto"/>
        <w:bottom w:val="none" w:sz="0" w:space="0" w:color="auto"/>
        <w:right w:val="none" w:sz="0" w:space="0" w:color="auto"/>
      </w:divBdr>
    </w:div>
    <w:div w:id="1033265805">
      <w:bodyDiv w:val="1"/>
      <w:marLeft w:val="0"/>
      <w:marRight w:val="0"/>
      <w:marTop w:val="0"/>
      <w:marBottom w:val="0"/>
      <w:divBdr>
        <w:top w:val="none" w:sz="0" w:space="0" w:color="auto"/>
        <w:left w:val="none" w:sz="0" w:space="0" w:color="auto"/>
        <w:bottom w:val="none" w:sz="0" w:space="0" w:color="auto"/>
        <w:right w:val="none" w:sz="0" w:space="0" w:color="auto"/>
      </w:divBdr>
    </w:div>
    <w:div w:id="1094863299">
      <w:bodyDiv w:val="1"/>
      <w:marLeft w:val="0"/>
      <w:marRight w:val="0"/>
      <w:marTop w:val="0"/>
      <w:marBottom w:val="0"/>
      <w:divBdr>
        <w:top w:val="none" w:sz="0" w:space="0" w:color="auto"/>
        <w:left w:val="none" w:sz="0" w:space="0" w:color="auto"/>
        <w:bottom w:val="none" w:sz="0" w:space="0" w:color="auto"/>
        <w:right w:val="none" w:sz="0" w:space="0" w:color="auto"/>
      </w:divBdr>
    </w:div>
    <w:div w:id="1100564407">
      <w:bodyDiv w:val="1"/>
      <w:marLeft w:val="0"/>
      <w:marRight w:val="0"/>
      <w:marTop w:val="0"/>
      <w:marBottom w:val="0"/>
      <w:divBdr>
        <w:top w:val="none" w:sz="0" w:space="0" w:color="auto"/>
        <w:left w:val="none" w:sz="0" w:space="0" w:color="auto"/>
        <w:bottom w:val="none" w:sz="0" w:space="0" w:color="auto"/>
        <w:right w:val="none" w:sz="0" w:space="0" w:color="auto"/>
      </w:divBdr>
    </w:div>
    <w:div w:id="1111052934">
      <w:bodyDiv w:val="1"/>
      <w:marLeft w:val="0"/>
      <w:marRight w:val="0"/>
      <w:marTop w:val="0"/>
      <w:marBottom w:val="0"/>
      <w:divBdr>
        <w:top w:val="none" w:sz="0" w:space="0" w:color="auto"/>
        <w:left w:val="none" w:sz="0" w:space="0" w:color="auto"/>
        <w:bottom w:val="none" w:sz="0" w:space="0" w:color="auto"/>
        <w:right w:val="none" w:sz="0" w:space="0" w:color="auto"/>
      </w:divBdr>
    </w:div>
    <w:div w:id="1127090746">
      <w:bodyDiv w:val="1"/>
      <w:marLeft w:val="0"/>
      <w:marRight w:val="0"/>
      <w:marTop w:val="0"/>
      <w:marBottom w:val="0"/>
      <w:divBdr>
        <w:top w:val="none" w:sz="0" w:space="0" w:color="auto"/>
        <w:left w:val="none" w:sz="0" w:space="0" w:color="auto"/>
        <w:bottom w:val="none" w:sz="0" w:space="0" w:color="auto"/>
        <w:right w:val="none" w:sz="0" w:space="0" w:color="auto"/>
      </w:divBdr>
    </w:div>
    <w:div w:id="1138569839">
      <w:bodyDiv w:val="1"/>
      <w:marLeft w:val="0"/>
      <w:marRight w:val="0"/>
      <w:marTop w:val="0"/>
      <w:marBottom w:val="0"/>
      <w:divBdr>
        <w:top w:val="none" w:sz="0" w:space="0" w:color="auto"/>
        <w:left w:val="none" w:sz="0" w:space="0" w:color="auto"/>
        <w:bottom w:val="none" w:sz="0" w:space="0" w:color="auto"/>
        <w:right w:val="none" w:sz="0" w:space="0" w:color="auto"/>
      </w:divBdr>
    </w:div>
    <w:div w:id="1139152641">
      <w:bodyDiv w:val="1"/>
      <w:marLeft w:val="0"/>
      <w:marRight w:val="0"/>
      <w:marTop w:val="0"/>
      <w:marBottom w:val="0"/>
      <w:divBdr>
        <w:top w:val="none" w:sz="0" w:space="0" w:color="auto"/>
        <w:left w:val="none" w:sz="0" w:space="0" w:color="auto"/>
        <w:bottom w:val="none" w:sz="0" w:space="0" w:color="auto"/>
        <w:right w:val="none" w:sz="0" w:space="0" w:color="auto"/>
      </w:divBdr>
    </w:div>
    <w:div w:id="1194423777">
      <w:bodyDiv w:val="1"/>
      <w:marLeft w:val="0"/>
      <w:marRight w:val="0"/>
      <w:marTop w:val="0"/>
      <w:marBottom w:val="0"/>
      <w:divBdr>
        <w:top w:val="none" w:sz="0" w:space="0" w:color="auto"/>
        <w:left w:val="none" w:sz="0" w:space="0" w:color="auto"/>
        <w:bottom w:val="none" w:sz="0" w:space="0" w:color="auto"/>
        <w:right w:val="none" w:sz="0" w:space="0" w:color="auto"/>
      </w:divBdr>
    </w:div>
    <w:div w:id="1215309722">
      <w:bodyDiv w:val="1"/>
      <w:marLeft w:val="0"/>
      <w:marRight w:val="0"/>
      <w:marTop w:val="0"/>
      <w:marBottom w:val="0"/>
      <w:divBdr>
        <w:top w:val="none" w:sz="0" w:space="0" w:color="auto"/>
        <w:left w:val="none" w:sz="0" w:space="0" w:color="auto"/>
        <w:bottom w:val="none" w:sz="0" w:space="0" w:color="auto"/>
        <w:right w:val="none" w:sz="0" w:space="0" w:color="auto"/>
      </w:divBdr>
    </w:div>
    <w:div w:id="1267613121">
      <w:bodyDiv w:val="1"/>
      <w:marLeft w:val="0"/>
      <w:marRight w:val="0"/>
      <w:marTop w:val="0"/>
      <w:marBottom w:val="0"/>
      <w:divBdr>
        <w:top w:val="none" w:sz="0" w:space="0" w:color="auto"/>
        <w:left w:val="none" w:sz="0" w:space="0" w:color="auto"/>
        <w:bottom w:val="none" w:sz="0" w:space="0" w:color="auto"/>
        <w:right w:val="none" w:sz="0" w:space="0" w:color="auto"/>
      </w:divBdr>
    </w:div>
    <w:div w:id="1328709157">
      <w:bodyDiv w:val="1"/>
      <w:marLeft w:val="0"/>
      <w:marRight w:val="0"/>
      <w:marTop w:val="0"/>
      <w:marBottom w:val="0"/>
      <w:divBdr>
        <w:top w:val="none" w:sz="0" w:space="0" w:color="auto"/>
        <w:left w:val="none" w:sz="0" w:space="0" w:color="auto"/>
        <w:bottom w:val="none" w:sz="0" w:space="0" w:color="auto"/>
        <w:right w:val="none" w:sz="0" w:space="0" w:color="auto"/>
      </w:divBdr>
    </w:div>
    <w:div w:id="1349528321">
      <w:bodyDiv w:val="1"/>
      <w:marLeft w:val="0"/>
      <w:marRight w:val="0"/>
      <w:marTop w:val="0"/>
      <w:marBottom w:val="0"/>
      <w:divBdr>
        <w:top w:val="none" w:sz="0" w:space="0" w:color="auto"/>
        <w:left w:val="none" w:sz="0" w:space="0" w:color="auto"/>
        <w:bottom w:val="none" w:sz="0" w:space="0" w:color="auto"/>
        <w:right w:val="none" w:sz="0" w:space="0" w:color="auto"/>
      </w:divBdr>
    </w:div>
    <w:div w:id="1370764029">
      <w:bodyDiv w:val="1"/>
      <w:marLeft w:val="0"/>
      <w:marRight w:val="0"/>
      <w:marTop w:val="0"/>
      <w:marBottom w:val="0"/>
      <w:divBdr>
        <w:top w:val="none" w:sz="0" w:space="0" w:color="auto"/>
        <w:left w:val="none" w:sz="0" w:space="0" w:color="auto"/>
        <w:bottom w:val="none" w:sz="0" w:space="0" w:color="auto"/>
        <w:right w:val="none" w:sz="0" w:space="0" w:color="auto"/>
      </w:divBdr>
    </w:div>
    <w:div w:id="1433816094">
      <w:bodyDiv w:val="1"/>
      <w:marLeft w:val="0"/>
      <w:marRight w:val="0"/>
      <w:marTop w:val="0"/>
      <w:marBottom w:val="0"/>
      <w:divBdr>
        <w:top w:val="none" w:sz="0" w:space="0" w:color="auto"/>
        <w:left w:val="none" w:sz="0" w:space="0" w:color="auto"/>
        <w:bottom w:val="none" w:sz="0" w:space="0" w:color="auto"/>
        <w:right w:val="none" w:sz="0" w:space="0" w:color="auto"/>
      </w:divBdr>
    </w:div>
    <w:div w:id="1469398720">
      <w:bodyDiv w:val="1"/>
      <w:marLeft w:val="0"/>
      <w:marRight w:val="0"/>
      <w:marTop w:val="0"/>
      <w:marBottom w:val="0"/>
      <w:divBdr>
        <w:top w:val="none" w:sz="0" w:space="0" w:color="auto"/>
        <w:left w:val="none" w:sz="0" w:space="0" w:color="auto"/>
        <w:bottom w:val="none" w:sz="0" w:space="0" w:color="auto"/>
        <w:right w:val="none" w:sz="0" w:space="0" w:color="auto"/>
      </w:divBdr>
    </w:div>
    <w:div w:id="1556698919">
      <w:bodyDiv w:val="1"/>
      <w:marLeft w:val="0"/>
      <w:marRight w:val="0"/>
      <w:marTop w:val="0"/>
      <w:marBottom w:val="0"/>
      <w:divBdr>
        <w:top w:val="none" w:sz="0" w:space="0" w:color="auto"/>
        <w:left w:val="none" w:sz="0" w:space="0" w:color="auto"/>
        <w:bottom w:val="none" w:sz="0" w:space="0" w:color="auto"/>
        <w:right w:val="none" w:sz="0" w:space="0" w:color="auto"/>
      </w:divBdr>
    </w:div>
    <w:div w:id="1566725100">
      <w:bodyDiv w:val="1"/>
      <w:marLeft w:val="0"/>
      <w:marRight w:val="0"/>
      <w:marTop w:val="0"/>
      <w:marBottom w:val="0"/>
      <w:divBdr>
        <w:top w:val="none" w:sz="0" w:space="0" w:color="auto"/>
        <w:left w:val="none" w:sz="0" w:space="0" w:color="auto"/>
        <w:bottom w:val="none" w:sz="0" w:space="0" w:color="auto"/>
        <w:right w:val="none" w:sz="0" w:space="0" w:color="auto"/>
      </w:divBdr>
    </w:div>
    <w:div w:id="1710298016">
      <w:bodyDiv w:val="1"/>
      <w:marLeft w:val="0"/>
      <w:marRight w:val="0"/>
      <w:marTop w:val="0"/>
      <w:marBottom w:val="0"/>
      <w:divBdr>
        <w:top w:val="none" w:sz="0" w:space="0" w:color="auto"/>
        <w:left w:val="none" w:sz="0" w:space="0" w:color="auto"/>
        <w:bottom w:val="none" w:sz="0" w:space="0" w:color="auto"/>
        <w:right w:val="none" w:sz="0" w:space="0" w:color="auto"/>
      </w:divBdr>
    </w:div>
    <w:div w:id="1755198713">
      <w:bodyDiv w:val="1"/>
      <w:marLeft w:val="0"/>
      <w:marRight w:val="0"/>
      <w:marTop w:val="0"/>
      <w:marBottom w:val="0"/>
      <w:divBdr>
        <w:top w:val="none" w:sz="0" w:space="0" w:color="auto"/>
        <w:left w:val="none" w:sz="0" w:space="0" w:color="auto"/>
        <w:bottom w:val="none" w:sz="0" w:space="0" w:color="auto"/>
        <w:right w:val="none" w:sz="0" w:space="0" w:color="auto"/>
      </w:divBdr>
    </w:div>
    <w:div w:id="1784493093">
      <w:bodyDiv w:val="1"/>
      <w:marLeft w:val="0"/>
      <w:marRight w:val="0"/>
      <w:marTop w:val="0"/>
      <w:marBottom w:val="0"/>
      <w:divBdr>
        <w:top w:val="none" w:sz="0" w:space="0" w:color="auto"/>
        <w:left w:val="none" w:sz="0" w:space="0" w:color="auto"/>
        <w:bottom w:val="none" w:sz="0" w:space="0" w:color="auto"/>
        <w:right w:val="none" w:sz="0" w:space="0" w:color="auto"/>
      </w:divBdr>
    </w:div>
    <w:div w:id="1832215366">
      <w:bodyDiv w:val="1"/>
      <w:marLeft w:val="0"/>
      <w:marRight w:val="0"/>
      <w:marTop w:val="0"/>
      <w:marBottom w:val="0"/>
      <w:divBdr>
        <w:top w:val="none" w:sz="0" w:space="0" w:color="auto"/>
        <w:left w:val="none" w:sz="0" w:space="0" w:color="auto"/>
        <w:bottom w:val="none" w:sz="0" w:space="0" w:color="auto"/>
        <w:right w:val="none" w:sz="0" w:space="0" w:color="auto"/>
      </w:divBdr>
    </w:div>
    <w:div w:id="1907059894">
      <w:bodyDiv w:val="1"/>
      <w:marLeft w:val="0"/>
      <w:marRight w:val="0"/>
      <w:marTop w:val="0"/>
      <w:marBottom w:val="0"/>
      <w:divBdr>
        <w:top w:val="none" w:sz="0" w:space="0" w:color="auto"/>
        <w:left w:val="none" w:sz="0" w:space="0" w:color="auto"/>
        <w:bottom w:val="none" w:sz="0" w:space="0" w:color="auto"/>
        <w:right w:val="none" w:sz="0" w:space="0" w:color="auto"/>
      </w:divBdr>
    </w:div>
    <w:div w:id="1911571275">
      <w:bodyDiv w:val="1"/>
      <w:marLeft w:val="0"/>
      <w:marRight w:val="0"/>
      <w:marTop w:val="0"/>
      <w:marBottom w:val="0"/>
      <w:divBdr>
        <w:top w:val="none" w:sz="0" w:space="0" w:color="auto"/>
        <w:left w:val="none" w:sz="0" w:space="0" w:color="auto"/>
        <w:bottom w:val="none" w:sz="0" w:space="0" w:color="auto"/>
        <w:right w:val="none" w:sz="0" w:space="0" w:color="auto"/>
      </w:divBdr>
    </w:div>
    <w:div w:id="2011714142">
      <w:bodyDiv w:val="1"/>
      <w:marLeft w:val="0"/>
      <w:marRight w:val="0"/>
      <w:marTop w:val="0"/>
      <w:marBottom w:val="0"/>
      <w:divBdr>
        <w:top w:val="none" w:sz="0" w:space="0" w:color="auto"/>
        <w:left w:val="none" w:sz="0" w:space="0" w:color="auto"/>
        <w:bottom w:val="none" w:sz="0" w:space="0" w:color="auto"/>
        <w:right w:val="none" w:sz="0" w:space="0" w:color="auto"/>
      </w:divBdr>
    </w:div>
    <w:div w:id="213995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63BA5-C030-4567-A7C1-11081A1C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4700</Words>
  <Characters>26794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Жансая Айжанова</dc:creator>
  <cp:lastModifiedBy>Денис Гасс Олегович</cp:lastModifiedBy>
  <cp:revision>3</cp:revision>
  <cp:lastPrinted>2022-09-21T02:30:00Z</cp:lastPrinted>
  <dcterms:created xsi:type="dcterms:W3CDTF">2025-10-20T05:30:00Z</dcterms:created>
  <dcterms:modified xsi:type="dcterms:W3CDTF">2025-10-20T06:39:00Z</dcterms:modified>
</cp:coreProperties>
</file>